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C0031" w:rsidRDefault="0057660D">
      <w:pPr>
        <w:pStyle w:val="10"/>
        <w:ind w:left="683"/>
      </w:pPr>
      <w:r>
        <w:rPr>
          <w:color w:val="D2232A"/>
        </w:rPr>
        <w:t>ПРИЛОЖЕНИЕ №1</w:t>
      </w:r>
    </w:p>
    <w:p w14:paraId="02000000" w14:textId="15DF8292" w:rsidR="00DC0031" w:rsidRDefault="0057660D">
      <w:pPr>
        <w:spacing w:before="52" w:line="228" w:lineRule="auto"/>
        <w:ind w:left="116" w:firstLine="566"/>
        <w:rPr>
          <w:b/>
          <w:sz w:val="24"/>
        </w:rPr>
      </w:pPr>
      <w:r>
        <w:rPr>
          <w:b/>
          <w:color w:val="D2232A"/>
          <w:sz w:val="24"/>
          <w:u w:val="single" w:color="D2232A"/>
        </w:rPr>
        <w:t>КОНКУРСНОЕ ТЕХНИЧЕСКОЕ ЗАДАНИЕ ДЕВЯТОГО ЕЖЕГОДНОГО ВСЕРОССИЙСКОГО АРХИТЕКТУРНОГО КОНКУРСА СТУДЕНЧЕСКИХ РАБОТ «УНИВЕРСАЛЬНЫЙ ДИЗАЙН - 202</w:t>
      </w:r>
      <w:r w:rsidR="00E015DB">
        <w:rPr>
          <w:b/>
          <w:color w:val="D2232A"/>
          <w:sz w:val="24"/>
          <w:u w:val="single" w:color="D2232A"/>
        </w:rPr>
        <w:t>6</w:t>
      </w:r>
      <w:r>
        <w:rPr>
          <w:b/>
          <w:color w:val="D2232A"/>
          <w:sz w:val="24"/>
          <w:u w:val="single" w:color="D2232A"/>
        </w:rPr>
        <w:t>»</w:t>
      </w:r>
    </w:p>
    <w:p w14:paraId="03000000" w14:textId="77777777" w:rsidR="00DC0031" w:rsidRDefault="0057660D">
      <w:pPr>
        <w:pStyle w:val="a3"/>
        <w:spacing w:before="39"/>
        <w:ind w:left="683"/>
      </w:pPr>
      <w:r>
        <w:rPr>
          <w:color w:val="D2232A"/>
          <w:u w:val="single" w:color="D2232A"/>
        </w:rPr>
        <w:t>ТРЕБОВАНИЯ К КОНКУРСНЫМ РАБОТАМ:</w:t>
      </w:r>
    </w:p>
    <w:p w14:paraId="04000000" w14:textId="77777777" w:rsidR="00DC0031" w:rsidRDefault="0057660D">
      <w:pPr>
        <w:pStyle w:val="a6"/>
        <w:numPr>
          <w:ilvl w:val="1"/>
          <w:numId w:val="1"/>
        </w:numPr>
        <w:tabs>
          <w:tab w:val="left" w:pos="1153"/>
        </w:tabs>
        <w:spacing w:before="35"/>
        <w:rPr>
          <w:sz w:val="24"/>
        </w:rPr>
      </w:pPr>
      <w:r>
        <w:rPr>
          <w:color w:val="D2232A"/>
          <w:sz w:val="24"/>
        </w:rPr>
        <w:t>Конкурсный проект</w:t>
      </w:r>
      <w:r>
        <w:rPr>
          <w:color w:val="D2232A"/>
          <w:spacing w:val="7"/>
          <w:sz w:val="24"/>
        </w:rPr>
        <w:t xml:space="preserve"> </w:t>
      </w:r>
      <w:r>
        <w:rPr>
          <w:color w:val="D2232A"/>
          <w:sz w:val="24"/>
        </w:rPr>
        <w:t>предоставляется:</w:t>
      </w:r>
    </w:p>
    <w:p w14:paraId="05000000" w14:textId="77777777" w:rsidR="00DC0031" w:rsidRDefault="0057660D">
      <w:pPr>
        <w:pStyle w:val="a6"/>
        <w:numPr>
          <w:ilvl w:val="0"/>
          <w:numId w:val="2"/>
        </w:numPr>
        <w:tabs>
          <w:tab w:val="left" w:pos="812"/>
        </w:tabs>
        <w:spacing w:before="35"/>
        <w:ind w:left="811" w:hanging="128"/>
        <w:rPr>
          <w:sz w:val="24"/>
        </w:rPr>
      </w:pPr>
      <w:r>
        <w:rPr>
          <w:color w:val="231F20"/>
          <w:sz w:val="24"/>
        </w:rPr>
        <w:t xml:space="preserve">в виде </w:t>
      </w:r>
      <w:r>
        <w:rPr>
          <w:color w:val="D2232A"/>
          <w:sz w:val="24"/>
        </w:rPr>
        <w:t xml:space="preserve">презентации </w:t>
      </w:r>
      <w:r>
        <w:rPr>
          <w:color w:val="231F20"/>
          <w:sz w:val="24"/>
        </w:rPr>
        <w:t xml:space="preserve">в формате </w:t>
      </w:r>
      <w:r>
        <w:rPr>
          <w:color w:val="231F20"/>
          <w:spacing w:val="-7"/>
          <w:sz w:val="24"/>
        </w:rPr>
        <w:t xml:space="preserve">PPT, </w:t>
      </w:r>
      <w:r>
        <w:rPr>
          <w:color w:val="231F20"/>
          <w:sz w:val="24"/>
        </w:rPr>
        <w:t>без указания авторства внутри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презентации.</w:t>
      </w:r>
    </w:p>
    <w:p w14:paraId="06000000" w14:textId="77777777" w:rsidR="00DC0031" w:rsidRDefault="0057660D">
      <w:pPr>
        <w:pStyle w:val="a6"/>
        <w:numPr>
          <w:ilvl w:val="0"/>
          <w:numId w:val="2"/>
        </w:numPr>
        <w:tabs>
          <w:tab w:val="left" w:pos="815"/>
        </w:tabs>
        <w:spacing w:before="52" w:line="228" w:lineRule="auto"/>
        <w:ind w:left="0" w:right="114" w:firstLine="567"/>
        <w:rPr>
          <w:sz w:val="24"/>
        </w:rPr>
      </w:pPr>
      <w:r>
        <w:rPr>
          <w:color w:val="231F20"/>
          <w:sz w:val="24"/>
        </w:rPr>
        <w:t xml:space="preserve">в виде </w:t>
      </w:r>
      <w:r>
        <w:rPr>
          <w:color w:val="D2232A"/>
          <w:sz w:val="24"/>
        </w:rPr>
        <w:t xml:space="preserve">скомпонованного планшета </w:t>
      </w:r>
      <w:r>
        <w:rPr>
          <w:color w:val="231F20"/>
          <w:sz w:val="24"/>
        </w:rPr>
        <w:t xml:space="preserve">формата 1х1м, формат изображения </w:t>
      </w:r>
      <w:r>
        <w:rPr>
          <w:color w:val="231F20"/>
          <w:spacing w:val="-3"/>
          <w:sz w:val="24"/>
        </w:rPr>
        <w:t xml:space="preserve">TIFF, </w:t>
      </w:r>
      <w:r>
        <w:rPr>
          <w:color w:val="231F20"/>
          <w:sz w:val="24"/>
        </w:rPr>
        <w:t>все изображения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одном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слое,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цветовая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модель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CMYK,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разрешение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менее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300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dpi.</w:t>
      </w:r>
    </w:p>
    <w:p w14:paraId="07000000" w14:textId="77777777" w:rsidR="00DC0031" w:rsidRDefault="0057660D">
      <w:pPr>
        <w:pStyle w:val="a6"/>
        <w:numPr>
          <w:ilvl w:val="0"/>
          <w:numId w:val="2"/>
        </w:numPr>
        <w:tabs>
          <w:tab w:val="left" w:pos="805"/>
        </w:tabs>
        <w:spacing w:before="55" w:line="228" w:lineRule="auto"/>
        <w:ind w:left="0" w:right="114" w:firstLine="567"/>
        <w:rPr>
          <w:sz w:val="24"/>
        </w:rPr>
      </w:pPr>
      <w:r>
        <w:rPr>
          <w:color w:val="231F20"/>
          <w:sz w:val="24"/>
        </w:rPr>
        <w:t xml:space="preserve">дополнительно, по желанию участников, могут быть приложены </w:t>
      </w:r>
      <w:r>
        <w:rPr>
          <w:color w:val="D2232A"/>
          <w:sz w:val="24"/>
        </w:rPr>
        <w:t>видеоролики</w:t>
      </w:r>
      <w:r>
        <w:rPr>
          <w:color w:val="231F20"/>
          <w:sz w:val="24"/>
        </w:rPr>
        <w:t xml:space="preserve">, представляющие проект, </w:t>
      </w:r>
      <w:r>
        <w:rPr>
          <w:color w:val="D2232A"/>
          <w:sz w:val="24"/>
        </w:rPr>
        <w:t xml:space="preserve">макет </w:t>
      </w:r>
      <w:r>
        <w:rPr>
          <w:color w:val="231F20"/>
          <w:sz w:val="24"/>
        </w:rPr>
        <w:t xml:space="preserve">или </w:t>
      </w:r>
      <w:r>
        <w:rPr>
          <w:color w:val="D2232A"/>
          <w:sz w:val="24"/>
        </w:rPr>
        <w:t>фотографии</w:t>
      </w:r>
      <w:r>
        <w:rPr>
          <w:color w:val="D2232A"/>
          <w:spacing w:val="20"/>
          <w:sz w:val="24"/>
        </w:rPr>
        <w:t xml:space="preserve"> </w:t>
      </w:r>
      <w:r>
        <w:rPr>
          <w:color w:val="231F20"/>
          <w:sz w:val="24"/>
        </w:rPr>
        <w:t>макета.</w:t>
      </w:r>
    </w:p>
    <w:p w14:paraId="08000000" w14:textId="77777777" w:rsidR="00DC0031" w:rsidRDefault="0057660D">
      <w:pPr>
        <w:pStyle w:val="a6"/>
        <w:numPr>
          <w:ilvl w:val="1"/>
          <w:numId w:val="1"/>
        </w:numPr>
        <w:tabs>
          <w:tab w:val="left" w:pos="1153"/>
        </w:tabs>
        <w:spacing w:before="39"/>
        <w:rPr>
          <w:sz w:val="24"/>
        </w:rPr>
      </w:pPr>
      <w:r>
        <w:rPr>
          <w:color w:val="D2232A"/>
          <w:sz w:val="24"/>
        </w:rPr>
        <w:t>Презентация и планшет проекта должны</w:t>
      </w:r>
      <w:r>
        <w:rPr>
          <w:color w:val="D2232A"/>
          <w:spacing w:val="22"/>
          <w:sz w:val="24"/>
        </w:rPr>
        <w:t xml:space="preserve"> </w:t>
      </w:r>
      <w:r>
        <w:rPr>
          <w:color w:val="D2232A"/>
          <w:sz w:val="24"/>
        </w:rPr>
        <w:t>содержать:</w:t>
      </w:r>
    </w:p>
    <w:p w14:paraId="09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- 3D визуализации или рисунки (не менее 4-х).</w:t>
      </w:r>
    </w:p>
    <w:p w14:paraId="0A000000" w14:textId="77777777" w:rsidR="00DC0031" w:rsidRDefault="0057660D">
      <w:pPr>
        <w:pStyle w:val="a3"/>
        <w:spacing w:before="52" w:line="228" w:lineRule="auto"/>
        <w:ind w:left="0" w:right="114" w:firstLine="566"/>
        <w:jc w:val="both"/>
      </w:pPr>
      <w:r>
        <w:rPr>
          <w:color w:val="231F20"/>
        </w:rPr>
        <w:t>- краткое описание идеи проекта включая общую концепцию, отличительные черты, площадь и назначение, экономические показатели, транспортную доступность и место проекта в окружающей застройке.</w:t>
      </w:r>
    </w:p>
    <w:p w14:paraId="0B000000" w14:textId="77777777" w:rsidR="00DC0031" w:rsidRDefault="0057660D">
      <w:pPr>
        <w:pStyle w:val="a3"/>
        <w:spacing w:before="55" w:line="228" w:lineRule="auto"/>
        <w:ind w:left="0" w:right="250" w:firstLine="566"/>
      </w:pPr>
      <w:r>
        <w:rPr>
          <w:color w:val="231F20"/>
        </w:rPr>
        <w:t>- планы, разрезы и фасады в масштабах 1:100, 1:200, 1:500, 1:1000, все чертежи должны  иметь, главные осевые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размеры.</w:t>
      </w:r>
    </w:p>
    <w:p w14:paraId="0C000000" w14:textId="77777777" w:rsidR="00DC0031" w:rsidRDefault="0057660D">
      <w:pPr>
        <w:pStyle w:val="a3"/>
        <w:spacing w:before="55" w:line="228" w:lineRule="auto"/>
        <w:ind w:left="0" w:firstLine="566"/>
      </w:pPr>
      <w:r>
        <w:rPr>
          <w:color w:val="231F20"/>
        </w:rPr>
        <w:t>- генеральный план с ландшафтным дизайном территории в масштабе 1:500 или 1:1000,если таковой имеется.</w:t>
      </w:r>
    </w:p>
    <w:p w14:paraId="0D000000" w14:textId="77777777" w:rsidR="00DC0031" w:rsidRDefault="0057660D">
      <w:pPr>
        <w:pStyle w:val="a3"/>
        <w:spacing w:before="56" w:line="228" w:lineRule="auto"/>
        <w:ind w:left="0" w:firstLine="566"/>
      </w:pPr>
      <w:r>
        <w:rPr>
          <w:color w:val="231F20"/>
        </w:rPr>
        <w:t>- макет, по желанию авторов, представляется в виде фотографий, выполнение макета осуществляется из картона, пластика и других соответствующих материалов.</w:t>
      </w:r>
    </w:p>
    <w:p w14:paraId="0E000000" w14:textId="77777777" w:rsidR="00DC0031" w:rsidRDefault="0057660D">
      <w:pPr>
        <w:pStyle w:val="a3"/>
        <w:spacing w:before="39"/>
        <w:ind w:left="683"/>
      </w:pPr>
      <w:r>
        <w:rPr>
          <w:color w:val="231F20"/>
        </w:rPr>
        <w:t>- дополнительные материалы - представляются по желанию авторов.</w:t>
      </w:r>
    </w:p>
    <w:p w14:paraId="0F000000" w14:textId="77777777" w:rsidR="00DC0031" w:rsidRDefault="0057660D">
      <w:pPr>
        <w:pStyle w:val="a6"/>
        <w:numPr>
          <w:ilvl w:val="1"/>
          <w:numId w:val="1"/>
        </w:numPr>
        <w:tabs>
          <w:tab w:val="left" w:pos="1153"/>
        </w:tabs>
        <w:spacing w:before="35"/>
        <w:rPr>
          <w:sz w:val="24"/>
        </w:rPr>
      </w:pPr>
      <w:r>
        <w:rPr>
          <w:color w:val="D2232A"/>
          <w:sz w:val="24"/>
        </w:rPr>
        <w:t>Проект, представленный на конкурс, должен</w:t>
      </w:r>
      <w:r>
        <w:rPr>
          <w:color w:val="D2232A"/>
          <w:spacing w:val="22"/>
          <w:sz w:val="24"/>
        </w:rPr>
        <w:t xml:space="preserve"> </w:t>
      </w:r>
      <w:r>
        <w:rPr>
          <w:color w:val="D2232A"/>
          <w:sz w:val="24"/>
        </w:rPr>
        <w:t>отвечать:</w:t>
      </w:r>
    </w:p>
    <w:p w14:paraId="10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 xml:space="preserve">- требованиям </w:t>
      </w:r>
      <w:r>
        <w:rPr>
          <w:rFonts w:ascii="Arial" w:hAnsi="Arial"/>
          <w:color w:val="444444"/>
          <w:highlight w:val="white"/>
        </w:rPr>
        <w:t>СП 59.13330.2020.</w:t>
      </w:r>
    </w:p>
    <w:p w14:paraId="11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действующим территориальным нормам тех регионов, для которых создан.</w:t>
      </w:r>
    </w:p>
    <w:p w14:paraId="12000000" w14:textId="77777777" w:rsidR="00DC0031" w:rsidRDefault="0057660D">
      <w:pPr>
        <w:pStyle w:val="a3"/>
        <w:spacing w:before="52" w:line="228" w:lineRule="auto"/>
        <w:ind w:left="0" w:firstLine="566"/>
      </w:pPr>
      <w:r>
        <w:rPr>
          <w:color w:val="231F20"/>
        </w:rPr>
        <w:t>- площадь объекта, его размеры и функциональное назначение принимаются по усмотрению команды.</w:t>
      </w:r>
    </w:p>
    <w:p w14:paraId="13000000" w14:textId="77777777" w:rsidR="00DC0031" w:rsidRDefault="0057660D">
      <w:pPr>
        <w:pStyle w:val="a6"/>
        <w:numPr>
          <w:ilvl w:val="1"/>
          <w:numId w:val="1"/>
        </w:numPr>
        <w:tabs>
          <w:tab w:val="left" w:pos="1153"/>
        </w:tabs>
        <w:spacing w:before="39"/>
        <w:rPr>
          <w:sz w:val="24"/>
        </w:rPr>
      </w:pPr>
      <w:r>
        <w:rPr>
          <w:color w:val="D2232A"/>
          <w:sz w:val="24"/>
        </w:rPr>
        <w:t>Критерии</w:t>
      </w:r>
      <w:r>
        <w:rPr>
          <w:color w:val="D2232A"/>
          <w:spacing w:val="3"/>
          <w:sz w:val="24"/>
        </w:rPr>
        <w:t xml:space="preserve"> </w:t>
      </w:r>
      <w:r>
        <w:rPr>
          <w:color w:val="D2232A"/>
          <w:sz w:val="24"/>
        </w:rPr>
        <w:t>оценки:</w:t>
      </w:r>
    </w:p>
    <w:p w14:paraId="14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выполнение всех принципов «Универсального дизайна».</w:t>
      </w:r>
    </w:p>
    <w:p w14:paraId="15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оригинальность проекта.</w:t>
      </w:r>
    </w:p>
    <w:p w14:paraId="16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реализуемость проекта (стоимость).</w:t>
      </w:r>
    </w:p>
    <w:p w14:paraId="17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возможность тиражирования (типовой проект).</w:t>
      </w:r>
    </w:p>
    <w:p w14:paraId="18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учет региональных особенностей.</w:t>
      </w:r>
    </w:p>
    <w:p w14:paraId="19000000" w14:textId="77777777" w:rsidR="00DC0031" w:rsidRDefault="0057660D">
      <w:pPr>
        <w:pStyle w:val="a3"/>
        <w:spacing w:before="35"/>
        <w:ind w:left="683"/>
      </w:pPr>
      <w:r>
        <w:rPr>
          <w:color w:val="231F20"/>
        </w:rPr>
        <w:t>- представление полного пакета документов.</w:t>
      </w:r>
    </w:p>
    <w:p w14:paraId="1A000000" w14:textId="77777777" w:rsidR="00DC0031" w:rsidRDefault="0057660D">
      <w:pPr>
        <w:pStyle w:val="a3"/>
        <w:tabs>
          <w:tab w:val="left" w:pos="1068"/>
        </w:tabs>
        <w:spacing w:before="51" w:line="228" w:lineRule="auto"/>
        <w:ind w:left="0" w:right="308" w:firstLine="566"/>
      </w:pPr>
      <w:r>
        <w:rPr>
          <w:color w:val="D2232A"/>
        </w:rPr>
        <w:t>2.</w:t>
      </w:r>
      <w:r>
        <w:rPr>
          <w:color w:val="D2232A"/>
        </w:rPr>
        <w:tab/>
        <w:t>Все материалы, относящиеся к проекту, а также вопросы, связанные с их оформлением, высылаются на электронный адрес</w:t>
      </w:r>
      <w:r>
        <w:rPr>
          <w:color w:val="D2232A"/>
          <w:spacing w:val="21"/>
        </w:rPr>
        <w:t xml:space="preserve"> </w:t>
      </w:r>
      <w:r>
        <w:rPr>
          <w:color w:val="D2232A"/>
        </w:rPr>
        <w:t>конкурса:</w:t>
      </w:r>
    </w:p>
    <w:p w14:paraId="1B000000" w14:textId="77777777" w:rsidR="00DC0031" w:rsidRDefault="0057660D">
      <w:pPr>
        <w:pStyle w:val="a3"/>
        <w:spacing w:before="39" w:line="264" w:lineRule="auto"/>
        <w:ind w:left="683" w:right="4524"/>
      </w:pPr>
      <w:hyperlink r:id="rId5" w:history="1">
        <w:r>
          <w:rPr>
            <w:color w:val="231F20"/>
          </w:rPr>
          <w:t>universaldesign@perspektiva-inva.ru</w:t>
        </w:r>
      </w:hyperlink>
      <w:r>
        <w:rPr>
          <w:color w:val="231F20"/>
        </w:rPr>
        <w:t xml:space="preserve"> дополнительно информацию можно получить от:</w:t>
      </w:r>
    </w:p>
    <w:p w14:paraId="1C000000" w14:textId="77777777" w:rsidR="00DC0031" w:rsidRDefault="0057660D">
      <w:pPr>
        <w:pStyle w:val="a3"/>
        <w:spacing w:before="14" w:line="216" w:lineRule="auto"/>
        <w:ind w:left="0" w:firstLine="566"/>
        <w:rPr>
          <w:color w:val="231F20"/>
        </w:rPr>
      </w:pPr>
      <w:r>
        <w:rPr>
          <w:color w:val="231F20"/>
        </w:rPr>
        <w:t xml:space="preserve">- руководитель отдела – Генделева Мария </w:t>
      </w:r>
      <w:hyperlink r:id="rId6" w:history="1">
        <w:r>
          <w:rPr>
            <w:rStyle w:val="a5"/>
          </w:rPr>
          <w:t>Gendeleva@perspektiva-inva.ru</w:t>
        </w:r>
      </w:hyperlink>
    </w:p>
    <w:p w14:paraId="1D000000" w14:textId="77777777" w:rsidR="00DC0031" w:rsidRDefault="0057660D">
      <w:pPr>
        <w:pStyle w:val="a3"/>
        <w:spacing w:before="56" w:line="216" w:lineRule="auto"/>
        <w:ind w:left="0" w:firstLine="566"/>
        <w:rPr>
          <w:color w:val="231F20"/>
        </w:rPr>
      </w:pPr>
      <w:r>
        <w:rPr>
          <w:color w:val="231F20"/>
        </w:rPr>
        <w:t>Контактный</w:t>
      </w:r>
      <w:r>
        <w:rPr>
          <w:color w:val="231F20"/>
        </w:rPr>
        <w:tab/>
        <w:t>телефон: +7 (985) 457 47 98</w:t>
      </w:r>
    </w:p>
    <w:p w14:paraId="656C7BD7" w14:textId="77777777" w:rsidR="00E015DB" w:rsidRDefault="00E015DB" w:rsidP="00E015DB">
      <w:pPr>
        <w:pStyle w:val="a3"/>
        <w:spacing w:before="56" w:line="228" w:lineRule="auto"/>
        <w:ind w:firstLine="566"/>
      </w:pPr>
      <w:r>
        <w:t xml:space="preserve">- менеджер проектов отдела и конкурса – Наталья Мазунина: mazunina@perspektiva-inva.ru  </w:t>
      </w:r>
    </w:p>
    <w:p w14:paraId="0DD7E37D" w14:textId="77777777" w:rsidR="00E015DB" w:rsidRDefault="00E015DB" w:rsidP="00E015DB">
      <w:pPr>
        <w:pStyle w:val="a3"/>
        <w:spacing w:before="56" w:line="228" w:lineRule="auto"/>
        <w:ind w:firstLine="566"/>
      </w:pPr>
      <w:r>
        <w:t>Контактный телефон: +7 (915) 100 56 80</w:t>
      </w:r>
    </w:p>
    <w:p w14:paraId="22000000" w14:textId="77777777" w:rsidR="00DC0031" w:rsidRDefault="00DC0031">
      <w:pPr>
        <w:pStyle w:val="a3"/>
        <w:spacing w:before="56" w:line="228" w:lineRule="auto"/>
        <w:ind w:left="0" w:firstLine="566"/>
      </w:pPr>
    </w:p>
    <w:p w14:paraId="23000000" w14:textId="77777777" w:rsidR="00DC0031" w:rsidRDefault="00DC0031">
      <w:pPr>
        <w:pStyle w:val="a3"/>
        <w:spacing w:before="56" w:line="228" w:lineRule="auto"/>
        <w:ind w:left="0" w:firstLine="566"/>
      </w:pPr>
    </w:p>
    <w:sectPr w:rsidR="00DC0031">
      <w:pgSz w:w="11910" w:h="16840"/>
      <w:pgMar w:top="56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572D"/>
    <w:multiLevelType w:val="multilevel"/>
    <w:tmpl w:val="5D5AD03A"/>
    <w:lvl w:ilvl="0">
      <w:start w:val="1"/>
      <w:numFmt w:val="decimal"/>
      <w:lvlText w:val="%1"/>
      <w:lvlJc w:val="left"/>
      <w:pPr>
        <w:ind w:left="1152" w:hanging="469"/>
        <w:jc w:val="left"/>
      </w:pPr>
    </w:lvl>
    <w:lvl w:ilvl="1">
      <w:start w:val="1"/>
      <w:numFmt w:val="decimal"/>
      <w:lvlText w:val="%1.%2."/>
      <w:lvlJc w:val="left"/>
      <w:pPr>
        <w:ind w:left="1152" w:hanging="469"/>
        <w:jc w:val="left"/>
      </w:pPr>
      <w:rPr>
        <w:rFonts w:ascii="Source Sans Pro" w:hAnsi="Source Sans Pro"/>
        <w:color w:val="D2232A"/>
        <w:spacing w:val="-3"/>
        <w:sz w:val="24"/>
      </w:rPr>
    </w:lvl>
    <w:lvl w:ilvl="2">
      <w:numFmt w:val="bullet"/>
      <w:lvlText w:val="•"/>
      <w:lvlJc w:val="left"/>
      <w:pPr>
        <w:ind w:left="3045" w:hanging="469"/>
      </w:pPr>
    </w:lvl>
    <w:lvl w:ilvl="3">
      <w:numFmt w:val="bullet"/>
      <w:lvlText w:val="•"/>
      <w:lvlJc w:val="left"/>
      <w:pPr>
        <w:ind w:left="3987" w:hanging="469"/>
      </w:pPr>
    </w:lvl>
    <w:lvl w:ilvl="4">
      <w:numFmt w:val="bullet"/>
      <w:lvlText w:val="•"/>
      <w:lvlJc w:val="left"/>
      <w:pPr>
        <w:ind w:left="4930" w:hanging="469"/>
      </w:pPr>
    </w:lvl>
    <w:lvl w:ilvl="5">
      <w:numFmt w:val="bullet"/>
      <w:lvlText w:val="•"/>
      <w:lvlJc w:val="left"/>
      <w:pPr>
        <w:ind w:left="5872" w:hanging="469"/>
      </w:pPr>
    </w:lvl>
    <w:lvl w:ilvl="6">
      <w:numFmt w:val="bullet"/>
      <w:lvlText w:val="•"/>
      <w:lvlJc w:val="left"/>
      <w:pPr>
        <w:ind w:left="6815" w:hanging="469"/>
      </w:pPr>
    </w:lvl>
    <w:lvl w:ilvl="7">
      <w:numFmt w:val="bullet"/>
      <w:lvlText w:val="•"/>
      <w:lvlJc w:val="left"/>
      <w:pPr>
        <w:ind w:left="7757" w:hanging="469"/>
      </w:pPr>
    </w:lvl>
    <w:lvl w:ilvl="8">
      <w:numFmt w:val="bullet"/>
      <w:lvlText w:val="•"/>
      <w:lvlJc w:val="left"/>
      <w:pPr>
        <w:ind w:left="8700" w:hanging="469"/>
      </w:pPr>
    </w:lvl>
  </w:abstractNum>
  <w:abstractNum w:abstractNumId="1" w15:restartNumberingAfterBreak="0">
    <w:nsid w:val="6EF50ED5"/>
    <w:multiLevelType w:val="multilevel"/>
    <w:tmpl w:val="54CA3CEE"/>
    <w:lvl w:ilvl="0">
      <w:numFmt w:val="bullet"/>
      <w:lvlText w:val="-"/>
      <w:lvlJc w:val="left"/>
      <w:pPr>
        <w:ind w:left="116" w:hanging="702"/>
      </w:pPr>
      <w:rPr>
        <w:rFonts w:ascii="Source Sans Pro" w:hAnsi="Source Sans Pro"/>
        <w:color w:val="231F20"/>
        <w:spacing w:val="-8"/>
        <w:sz w:val="24"/>
      </w:rPr>
    </w:lvl>
    <w:lvl w:ilvl="1">
      <w:numFmt w:val="bullet"/>
      <w:lvlText w:val="•"/>
      <w:lvlJc w:val="left"/>
      <w:pPr>
        <w:ind w:left="1166" w:hanging="702"/>
      </w:pPr>
    </w:lvl>
    <w:lvl w:ilvl="2">
      <w:numFmt w:val="bullet"/>
      <w:lvlText w:val="•"/>
      <w:lvlJc w:val="left"/>
      <w:pPr>
        <w:ind w:left="2213" w:hanging="702"/>
      </w:pPr>
    </w:lvl>
    <w:lvl w:ilvl="3">
      <w:numFmt w:val="bullet"/>
      <w:lvlText w:val="•"/>
      <w:lvlJc w:val="left"/>
      <w:pPr>
        <w:ind w:left="3259" w:hanging="702"/>
      </w:pPr>
    </w:lvl>
    <w:lvl w:ilvl="4">
      <w:numFmt w:val="bullet"/>
      <w:lvlText w:val="•"/>
      <w:lvlJc w:val="left"/>
      <w:pPr>
        <w:ind w:left="4306" w:hanging="702"/>
      </w:pPr>
    </w:lvl>
    <w:lvl w:ilvl="5">
      <w:numFmt w:val="bullet"/>
      <w:lvlText w:val="•"/>
      <w:lvlJc w:val="left"/>
      <w:pPr>
        <w:ind w:left="5352" w:hanging="702"/>
      </w:pPr>
    </w:lvl>
    <w:lvl w:ilvl="6">
      <w:numFmt w:val="bullet"/>
      <w:lvlText w:val="•"/>
      <w:lvlJc w:val="left"/>
      <w:pPr>
        <w:ind w:left="6399" w:hanging="702"/>
      </w:pPr>
    </w:lvl>
    <w:lvl w:ilvl="7">
      <w:numFmt w:val="bullet"/>
      <w:lvlText w:val="•"/>
      <w:lvlJc w:val="left"/>
      <w:pPr>
        <w:ind w:left="7445" w:hanging="702"/>
      </w:pPr>
    </w:lvl>
    <w:lvl w:ilvl="8">
      <w:numFmt w:val="bullet"/>
      <w:lvlText w:val="•"/>
      <w:lvlJc w:val="left"/>
      <w:pPr>
        <w:ind w:left="8492" w:hanging="702"/>
      </w:pPr>
    </w:lvl>
  </w:abstractNum>
  <w:num w:numId="1" w16cid:durableId="948699443">
    <w:abstractNumId w:val="0"/>
  </w:num>
  <w:num w:numId="2" w16cid:durableId="80689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31"/>
    <w:rsid w:val="0057660D"/>
    <w:rsid w:val="00771AE4"/>
    <w:rsid w:val="00903017"/>
    <w:rsid w:val="00DC0031"/>
    <w:rsid w:val="00E0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8258"/>
  <w15:docId w15:val="{4F425CE7-8EE9-4AFE-A788-5D06E45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Source Sans Pro" w:hAnsi="Source Sans Pro"/>
    </w:rPr>
  </w:style>
  <w:style w:type="paragraph" w:styleId="10">
    <w:name w:val="heading 1"/>
    <w:basedOn w:val="a"/>
    <w:link w:val="11"/>
    <w:uiPriority w:val="9"/>
    <w:qFormat/>
    <w:pPr>
      <w:ind w:left="116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Source Sans Pro" w:hAnsi="Source Sans Pro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Source Sans Pro" w:hAnsi="Source Sans Pro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ind w:left="116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Source Sans Pro" w:hAnsi="Source Sans Pro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Source Sans Pro" w:hAnsi="Source Sans Pro"/>
      <w:b/>
      <w:sz w:val="24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16" w:firstLine="567"/>
    </w:pPr>
  </w:style>
  <w:style w:type="character" w:customStyle="1" w:styleId="a7">
    <w:name w:val="Абзац списка Знак"/>
    <w:basedOn w:val="1"/>
    <w:link w:val="a6"/>
    <w:rPr>
      <w:rFonts w:ascii="Source Sans Pro" w:hAnsi="Source Sans Pro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deleva@perspektiva-inva.ru" TargetMode="External"/><Relationship Id="rId5" Type="http://schemas.openxmlformats.org/officeDocument/2006/relationships/hyperlink" Target="mailto:universaldesign@perspektiva-in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2040</Characters>
  <Application>Microsoft Office Word</Application>
  <DocSecurity>0</DocSecurity>
  <Lines>55</Lines>
  <Paragraphs>37</Paragraphs>
  <ScaleCrop>false</ScaleCrop>
  <Company>РООИ Перспектива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Зайцевский</cp:lastModifiedBy>
  <cp:revision>5</cp:revision>
  <dcterms:created xsi:type="dcterms:W3CDTF">2023-04-26T16:50:00Z</dcterms:created>
  <dcterms:modified xsi:type="dcterms:W3CDTF">2026-02-16T16:51:00Z</dcterms:modified>
</cp:coreProperties>
</file>