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31FCE" w14:textId="77777777" w:rsidR="004F2A3B" w:rsidRDefault="00CF4601">
      <w:pPr>
        <w:pStyle w:val="1"/>
        <w:ind w:left="683"/>
      </w:pPr>
      <w:r>
        <w:rPr>
          <w:color w:val="D2232A"/>
        </w:rPr>
        <w:t>ПРИЛОЖЕНИЕ №1</w:t>
      </w:r>
    </w:p>
    <w:p w14:paraId="69F31FCF" w14:textId="7F90CD10" w:rsidR="004F2A3B" w:rsidRDefault="00CF4601">
      <w:pPr>
        <w:spacing w:before="52" w:line="223" w:lineRule="auto"/>
        <w:ind w:left="116" w:firstLine="566"/>
        <w:rPr>
          <w:b/>
          <w:sz w:val="24"/>
        </w:rPr>
      </w:pPr>
      <w:r>
        <w:rPr>
          <w:b/>
          <w:color w:val="D2232A"/>
          <w:sz w:val="24"/>
          <w:u w:val="single" w:color="D2232A"/>
        </w:rPr>
        <w:t>КОНКУ</w:t>
      </w:r>
      <w:r w:rsidR="00D476B7">
        <w:rPr>
          <w:b/>
          <w:color w:val="D2232A"/>
          <w:sz w:val="24"/>
          <w:u w:val="single" w:color="D2232A"/>
        </w:rPr>
        <w:t>РС</w:t>
      </w:r>
      <w:r w:rsidR="00772E17">
        <w:rPr>
          <w:b/>
          <w:color w:val="D2232A"/>
          <w:sz w:val="24"/>
          <w:u w:val="single" w:color="D2232A"/>
        </w:rPr>
        <w:t>НОЕ ТЕХНИЧЕСКОЕ ЗАДАНИЕ ВОСЬМОГО ЕЖЕГОДНОГО ВСЕРОССИЙСКОГО АРХИ</w:t>
      </w:r>
      <w:r>
        <w:rPr>
          <w:b/>
          <w:color w:val="D2232A"/>
          <w:sz w:val="24"/>
          <w:u w:val="single" w:color="D2232A"/>
        </w:rPr>
        <w:t>ТЕКТУРНОГО КОНКУРСА СТУДЕНЧЕСКИХ РАБОТ «УНИВЕРСАЛ</w:t>
      </w:r>
      <w:r w:rsidR="00772E17">
        <w:rPr>
          <w:b/>
          <w:color w:val="D2232A"/>
          <w:sz w:val="24"/>
          <w:u w:val="single" w:color="D2232A"/>
        </w:rPr>
        <w:t>ЬНЫЙ ДИЗАЙН - 2022</w:t>
      </w:r>
      <w:r>
        <w:rPr>
          <w:b/>
          <w:color w:val="D2232A"/>
          <w:sz w:val="24"/>
          <w:u w:val="single" w:color="D2232A"/>
        </w:rPr>
        <w:t>»</w:t>
      </w:r>
    </w:p>
    <w:p w14:paraId="69F31FD0" w14:textId="77777777" w:rsidR="004F2A3B" w:rsidRDefault="00CF4601">
      <w:pPr>
        <w:pStyle w:val="a3"/>
        <w:spacing w:before="39"/>
        <w:ind w:left="683"/>
      </w:pPr>
      <w:r>
        <w:rPr>
          <w:color w:val="D2232A"/>
          <w:u w:val="single" w:color="D2232A"/>
        </w:rPr>
        <w:t>ТРЕБОВАНИЯ К КОНКУРСНЫМ РАБОТАМ:</w:t>
      </w:r>
    </w:p>
    <w:p w14:paraId="69F31FD1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Конкурсный проект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предоставляется:</w:t>
      </w:r>
    </w:p>
    <w:p w14:paraId="69F31FD2" w14:textId="77777777" w:rsidR="004F2A3B" w:rsidRDefault="00CF4601">
      <w:pPr>
        <w:pStyle w:val="a5"/>
        <w:numPr>
          <w:ilvl w:val="0"/>
          <w:numId w:val="4"/>
        </w:numPr>
        <w:tabs>
          <w:tab w:val="left" w:pos="812"/>
        </w:tabs>
        <w:spacing w:before="35"/>
        <w:ind w:left="811" w:hanging="128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презентации </w:t>
      </w:r>
      <w:r>
        <w:rPr>
          <w:color w:val="231F20"/>
          <w:sz w:val="24"/>
        </w:rPr>
        <w:t xml:space="preserve">в формате </w:t>
      </w:r>
      <w:r>
        <w:rPr>
          <w:color w:val="231F20"/>
          <w:spacing w:val="-7"/>
          <w:sz w:val="24"/>
        </w:rPr>
        <w:t xml:space="preserve">PPT, </w:t>
      </w:r>
      <w:r>
        <w:rPr>
          <w:color w:val="231F20"/>
          <w:sz w:val="24"/>
        </w:rPr>
        <w:t>без указания авторства внутри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презентации.</w:t>
      </w:r>
    </w:p>
    <w:p w14:paraId="69F31FD3" w14:textId="5E5BE927" w:rsidR="004F2A3B" w:rsidRDefault="00CF4601">
      <w:pPr>
        <w:pStyle w:val="a5"/>
        <w:numPr>
          <w:ilvl w:val="0"/>
          <w:numId w:val="4"/>
        </w:numPr>
        <w:tabs>
          <w:tab w:val="left" w:pos="815"/>
        </w:tabs>
        <w:spacing w:before="52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скомпонованного планшета </w:t>
      </w:r>
      <w:r>
        <w:rPr>
          <w:color w:val="231F20"/>
          <w:sz w:val="24"/>
        </w:rPr>
        <w:t xml:space="preserve">формата 1х1м, формат изображения </w:t>
      </w:r>
      <w:r>
        <w:rPr>
          <w:color w:val="231F20"/>
          <w:spacing w:val="-3"/>
          <w:sz w:val="24"/>
        </w:rPr>
        <w:t xml:space="preserve">TIFF, </w:t>
      </w:r>
      <w:r w:rsidR="00772E17">
        <w:rPr>
          <w:color w:val="231F20"/>
          <w:sz w:val="24"/>
        </w:rPr>
        <w:t>все изобра</w:t>
      </w:r>
      <w:r>
        <w:rPr>
          <w:color w:val="231F20"/>
          <w:sz w:val="24"/>
        </w:rPr>
        <w:t>жения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одном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слое,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цветовая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модель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CMYK,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разрешение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300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dpi.</w:t>
      </w:r>
    </w:p>
    <w:p w14:paraId="69F31FD4" w14:textId="49E1F13B" w:rsidR="004F2A3B" w:rsidRDefault="00CF4601">
      <w:pPr>
        <w:pStyle w:val="a5"/>
        <w:numPr>
          <w:ilvl w:val="0"/>
          <w:numId w:val="4"/>
        </w:numPr>
        <w:tabs>
          <w:tab w:val="left" w:pos="805"/>
        </w:tabs>
        <w:spacing w:before="55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дополнительно, по желанию участников, могут быть приложены </w:t>
      </w:r>
      <w:r>
        <w:rPr>
          <w:color w:val="D2232A"/>
          <w:sz w:val="24"/>
        </w:rPr>
        <w:t>видеоролики</w:t>
      </w:r>
      <w:r w:rsidR="00772E17">
        <w:rPr>
          <w:color w:val="231F20"/>
          <w:sz w:val="24"/>
        </w:rPr>
        <w:t>, представ</w:t>
      </w:r>
      <w:r>
        <w:rPr>
          <w:color w:val="231F20"/>
          <w:sz w:val="24"/>
        </w:rPr>
        <w:t xml:space="preserve">ляющие проект, </w:t>
      </w:r>
      <w:r>
        <w:rPr>
          <w:color w:val="D2232A"/>
          <w:sz w:val="24"/>
        </w:rPr>
        <w:t xml:space="preserve">макет </w:t>
      </w:r>
      <w:r>
        <w:rPr>
          <w:color w:val="231F20"/>
          <w:sz w:val="24"/>
        </w:rPr>
        <w:t xml:space="preserve">или </w:t>
      </w:r>
      <w:r>
        <w:rPr>
          <w:color w:val="D2232A"/>
          <w:sz w:val="24"/>
        </w:rPr>
        <w:t>фотографии</w:t>
      </w:r>
      <w:r>
        <w:rPr>
          <w:color w:val="D2232A"/>
          <w:spacing w:val="20"/>
          <w:sz w:val="24"/>
        </w:rPr>
        <w:t xml:space="preserve"> </w:t>
      </w:r>
      <w:r>
        <w:rPr>
          <w:color w:val="231F20"/>
          <w:sz w:val="24"/>
        </w:rPr>
        <w:t>макета.</w:t>
      </w:r>
    </w:p>
    <w:p w14:paraId="69F31FD5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Презентация и планшет проекта должны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содержать:</w:t>
      </w:r>
    </w:p>
    <w:p w14:paraId="69F31FD6" w14:textId="44E89AF2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3D визуализации или рисунки (не менее 4-х).</w:t>
      </w:r>
    </w:p>
    <w:p w14:paraId="69F31FD7" w14:textId="3FD40C4C" w:rsidR="004F2A3B" w:rsidRDefault="00CF4601">
      <w:pPr>
        <w:pStyle w:val="a3"/>
        <w:spacing w:before="52" w:line="223" w:lineRule="auto"/>
        <w:ind w:right="114" w:firstLine="566"/>
        <w:jc w:val="both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краткое описание идеи проекта включая общую конце</w:t>
      </w:r>
      <w:r w:rsidR="00772E17">
        <w:rPr>
          <w:color w:val="231F20"/>
        </w:rPr>
        <w:t>пцию, отличительные черты, пло</w:t>
      </w:r>
      <w:r>
        <w:rPr>
          <w:color w:val="231F20"/>
        </w:rPr>
        <w:t xml:space="preserve">щадь и назначение, экономические показатели, транспортную доступность и место </w:t>
      </w:r>
      <w:r w:rsidR="00772E17">
        <w:rPr>
          <w:color w:val="231F20"/>
        </w:rPr>
        <w:t>проекта в окружающей застройке.</w:t>
      </w:r>
    </w:p>
    <w:p w14:paraId="69F31FD8" w14:textId="2929B366" w:rsidR="004F2A3B" w:rsidRDefault="00CF4601">
      <w:pPr>
        <w:pStyle w:val="a3"/>
        <w:spacing w:before="55" w:line="223" w:lineRule="auto"/>
        <w:ind w:right="250" w:firstLine="566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планы, разрезы и фасады в масштабах 1:100, 1:200, 1:500, 1:1000, все чертежи должны  иметь</w:t>
      </w:r>
      <w:r w:rsidR="00772E17">
        <w:rPr>
          <w:color w:val="231F20"/>
        </w:rPr>
        <w:t>,</w:t>
      </w:r>
      <w:r>
        <w:rPr>
          <w:color w:val="231F20"/>
        </w:rPr>
        <w:t xml:space="preserve"> главные осевые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размеры.</w:t>
      </w:r>
    </w:p>
    <w:p w14:paraId="69F31FD9" w14:textId="2723874B" w:rsidR="004F2A3B" w:rsidRDefault="00CF4601">
      <w:pPr>
        <w:pStyle w:val="a3"/>
        <w:spacing w:before="55" w:line="223" w:lineRule="auto"/>
        <w:ind w:firstLine="566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генеральный план с ландшафтным дизайном территории в масштабе 1:500 или 1:1000,если таковой имеется.</w:t>
      </w:r>
    </w:p>
    <w:p w14:paraId="69F31FDA" w14:textId="1E4971C3"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макет,</w:t>
      </w:r>
      <w:r w:rsidR="00772E17">
        <w:rPr>
          <w:color w:val="231F20"/>
        </w:rPr>
        <w:t xml:space="preserve"> </w:t>
      </w:r>
      <w:r>
        <w:rPr>
          <w:color w:val="231F20"/>
        </w:rPr>
        <w:t>по желанию авторов, представляется в виде фот</w:t>
      </w:r>
      <w:r w:rsidR="00772E17">
        <w:rPr>
          <w:color w:val="231F20"/>
        </w:rPr>
        <w:t>ографий, выполнение макета осу</w:t>
      </w:r>
      <w:r>
        <w:rPr>
          <w:color w:val="231F20"/>
        </w:rPr>
        <w:t>ществляется из картона, пластика и других соответствующих материалов.</w:t>
      </w:r>
    </w:p>
    <w:p w14:paraId="69F31FDB" w14:textId="029DFFC3" w:rsidR="004F2A3B" w:rsidRDefault="00CF4601">
      <w:pPr>
        <w:pStyle w:val="a3"/>
        <w:spacing w:before="39"/>
        <w:ind w:left="683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дополнительные материалы - представляются по желанию авторов.</w:t>
      </w:r>
    </w:p>
    <w:p w14:paraId="69F31FDC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Проект, представленный на конкурс, должен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отвечать:</w:t>
      </w:r>
    </w:p>
    <w:p w14:paraId="69F31FDD" w14:textId="33706A9F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требованиям СНиП.</w:t>
      </w:r>
    </w:p>
    <w:p w14:paraId="69F31FDE" w14:textId="2B81F3E6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действующим территориальным нормам тех регионов, для которых создан.</w:t>
      </w:r>
    </w:p>
    <w:p w14:paraId="69F31FDF" w14:textId="721397D7" w:rsidR="004F2A3B" w:rsidRDefault="00CF4601">
      <w:pPr>
        <w:pStyle w:val="a3"/>
        <w:spacing w:before="52" w:line="223" w:lineRule="auto"/>
        <w:ind w:firstLine="566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площадь объекта, его размеры и функциональное наз</w:t>
      </w:r>
      <w:r w:rsidR="00772E17">
        <w:rPr>
          <w:color w:val="231F20"/>
        </w:rPr>
        <w:t>начение принимаются по усмотре</w:t>
      </w:r>
      <w:r>
        <w:rPr>
          <w:color w:val="231F20"/>
        </w:rPr>
        <w:t>нию команды.</w:t>
      </w:r>
    </w:p>
    <w:p w14:paraId="69F31FE0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Критерии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оценки:</w:t>
      </w:r>
    </w:p>
    <w:p w14:paraId="69F31FE1" w14:textId="74B50598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выполнение всех принципов «Универсального дизайна».</w:t>
      </w:r>
    </w:p>
    <w:p w14:paraId="69F31FE2" w14:textId="575EDEE8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оригинальность проекта.</w:t>
      </w:r>
    </w:p>
    <w:p w14:paraId="69F31FE3" w14:textId="38089611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реализуемость проекта (стоимость).</w:t>
      </w:r>
    </w:p>
    <w:p w14:paraId="69F31FE4" w14:textId="3D952C2C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возможность тиражирования (типовой проект).</w:t>
      </w:r>
    </w:p>
    <w:p w14:paraId="69F31FE5" w14:textId="418DC65C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учет региональных особенностей.</w:t>
      </w:r>
    </w:p>
    <w:p w14:paraId="69F31FE6" w14:textId="14CD4393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представление полного пакета документов.</w:t>
      </w:r>
    </w:p>
    <w:p w14:paraId="69F31FE7" w14:textId="09AE937F" w:rsidR="004F2A3B" w:rsidRDefault="00CF4601">
      <w:pPr>
        <w:pStyle w:val="a3"/>
        <w:tabs>
          <w:tab w:val="left" w:pos="1068"/>
        </w:tabs>
        <w:spacing w:before="51" w:line="223" w:lineRule="auto"/>
        <w:ind w:right="308" w:firstLine="566"/>
      </w:pPr>
      <w:r>
        <w:rPr>
          <w:color w:val="D2232A"/>
        </w:rPr>
        <w:t>2.</w:t>
      </w:r>
      <w:r>
        <w:rPr>
          <w:color w:val="D2232A"/>
        </w:rPr>
        <w:tab/>
        <w:t>Все материалы, относящиеся к проекту, а также воп</w:t>
      </w:r>
      <w:r w:rsidR="00772E17">
        <w:rPr>
          <w:color w:val="D2232A"/>
        </w:rPr>
        <w:t>росы, связанные с их оформлени</w:t>
      </w:r>
      <w:r>
        <w:rPr>
          <w:color w:val="D2232A"/>
        </w:rPr>
        <w:t>ем, высылаются на электронный адрес</w:t>
      </w:r>
      <w:r>
        <w:rPr>
          <w:color w:val="D2232A"/>
          <w:spacing w:val="21"/>
        </w:rPr>
        <w:t xml:space="preserve"> </w:t>
      </w:r>
      <w:r>
        <w:rPr>
          <w:color w:val="D2232A"/>
        </w:rPr>
        <w:t>конкурса:</w:t>
      </w:r>
    </w:p>
    <w:p w14:paraId="69F31FE8" w14:textId="070537DD" w:rsidR="004F2A3B" w:rsidRDefault="003D22C3">
      <w:pPr>
        <w:pStyle w:val="a3"/>
        <w:spacing w:before="39" w:line="268" w:lineRule="auto"/>
        <w:ind w:left="683" w:right="4524"/>
      </w:pPr>
      <w:hyperlink r:id="rId5">
        <w:r w:rsidR="00CF4601">
          <w:rPr>
            <w:color w:val="231F20"/>
          </w:rPr>
          <w:t>universaldesign@perspektiva-inva.ru</w:t>
        </w:r>
      </w:hyperlink>
      <w:r w:rsidR="00CF4601">
        <w:rPr>
          <w:color w:val="231F20"/>
        </w:rPr>
        <w:t xml:space="preserve"> дополнит</w:t>
      </w:r>
      <w:r w:rsidR="00FE225E">
        <w:rPr>
          <w:color w:val="231F20"/>
        </w:rPr>
        <w:t xml:space="preserve">ельно информацию можно получить </w:t>
      </w:r>
      <w:r w:rsidR="00CF4601">
        <w:rPr>
          <w:color w:val="231F20"/>
        </w:rPr>
        <w:t>от:</w:t>
      </w:r>
    </w:p>
    <w:p w14:paraId="6962D21A" w14:textId="77C99056" w:rsidR="00D476B7" w:rsidRPr="009E150F" w:rsidRDefault="00D476B7" w:rsidP="00D476B7">
      <w:pPr>
        <w:pStyle w:val="a3"/>
        <w:spacing w:before="14" w:line="223" w:lineRule="auto"/>
        <w:ind w:firstLine="566"/>
        <w:rPr>
          <w:color w:val="231F20"/>
        </w:rPr>
      </w:pPr>
      <w:bookmarkStart w:id="0" w:name="_GoBack"/>
      <w:bookmarkEnd w:id="0"/>
      <w:r>
        <w:rPr>
          <w:color w:val="231F20"/>
        </w:rPr>
        <w:t>-</w:t>
      </w:r>
      <w:r w:rsidR="00772E17">
        <w:rPr>
          <w:color w:val="231F20"/>
        </w:rPr>
        <w:t xml:space="preserve"> </w:t>
      </w:r>
      <w:r>
        <w:rPr>
          <w:color w:val="231F20"/>
        </w:rPr>
        <w:t>руководител</w:t>
      </w:r>
      <w:r w:rsidR="003D22C3">
        <w:rPr>
          <w:color w:val="231F20"/>
        </w:rPr>
        <w:t>ь конкурса - Фаевцева Екатерина</w:t>
      </w:r>
      <w:r>
        <w:rPr>
          <w:color w:val="231F20"/>
        </w:rPr>
        <w:t xml:space="preserve"> </w:t>
      </w:r>
      <w:hyperlink r:id="rId6" w:history="1">
        <w:r w:rsidRPr="00D844B1">
          <w:rPr>
            <w:rStyle w:val="a6"/>
          </w:rPr>
          <w:t>faevtseva@perspektiva-inva.ru</w:t>
        </w:r>
      </w:hyperlink>
      <w:r w:rsidRPr="009E150F">
        <w:rPr>
          <w:color w:val="231F20"/>
        </w:rPr>
        <w:t xml:space="preserve"> </w:t>
      </w:r>
    </w:p>
    <w:p w14:paraId="0F232576" w14:textId="51B5DBE6" w:rsidR="00D476B7" w:rsidRDefault="00D476B7" w:rsidP="00D476B7">
      <w:pPr>
        <w:pStyle w:val="a3"/>
        <w:spacing w:before="14" w:line="223" w:lineRule="auto"/>
        <w:ind w:firstLine="566"/>
        <w:rPr>
          <w:color w:val="231F20"/>
        </w:rPr>
      </w:pPr>
      <w:r>
        <w:rPr>
          <w:color w:val="231F20"/>
        </w:rPr>
        <w:t>Контактный телефон</w:t>
      </w:r>
      <w:r w:rsidR="00D734C0">
        <w:rPr>
          <w:color w:val="231F20"/>
        </w:rPr>
        <w:t>:</w:t>
      </w:r>
      <w:r>
        <w:rPr>
          <w:color w:val="231F20"/>
        </w:rPr>
        <w:t xml:space="preserve"> +7 (495) 725 39 82 (доб. 111), +7 (916) 396 55 17</w:t>
      </w:r>
    </w:p>
    <w:p w14:paraId="2B579FBB" w14:textId="63ACC35C" w:rsidR="00FE225E" w:rsidRDefault="00FE225E" w:rsidP="00D476B7">
      <w:pPr>
        <w:pStyle w:val="a3"/>
        <w:spacing w:before="14" w:line="223" w:lineRule="auto"/>
        <w:ind w:firstLine="566"/>
      </w:pPr>
      <w:r>
        <w:t xml:space="preserve">- координатор конкурса – Маргарян Агнешка </w:t>
      </w:r>
      <w:hyperlink r:id="rId7" w:history="1">
        <w:r w:rsidRPr="00B22CF7">
          <w:rPr>
            <w:rStyle w:val="a6"/>
          </w:rPr>
          <w:t>margaryan@perspektiva-inva.ru</w:t>
        </w:r>
      </w:hyperlink>
      <w:r>
        <w:t xml:space="preserve"> </w:t>
      </w:r>
    </w:p>
    <w:p w14:paraId="75CF819A" w14:textId="24C9184C" w:rsidR="00FE225E" w:rsidRDefault="00FE225E" w:rsidP="00D476B7">
      <w:pPr>
        <w:pStyle w:val="a3"/>
        <w:spacing w:before="14" w:line="223" w:lineRule="auto"/>
        <w:ind w:firstLine="566"/>
      </w:pPr>
      <w:r>
        <w:t xml:space="preserve">Контактный телефон: </w:t>
      </w:r>
      <w:r w:rsidRPr="009E150F">
        <w:rPr>
          <w:color w:val="231F20"/>
        </w:rPr>
        <w:t>+7 (495) 725 39 82 (доб. 110)</w:t>
      </w:r>
      <w:r>
        <w:rPr>
          <w:color w:val="231F20"/>
        </w:rPr>
        <w:t xml:space="preserve">, </w:t>
      </w:r>
      <w:r w:rsidR="00D734C0">
        <w:rPr>
          <w:color w:val="231F20"/>
        </w:rPr>
        <w:t>+7 (930) 961 02 93</w:t>
      </w:r>
    </w:p>
    <w:p w14:paraId="6C5E3E44" w14:textId="77777777" w:rsidR="00D476B7" w:rsidRDefault="00D476B7" w:rsidP="00D476B7">
      <w:pPr>
        <w:pStyle w:val="a3"/>
        <w:spacing w:before="56" w:line="223" w:lineRule="auto"/>
        <w:ind w:firstLine="566"/>
        <w:rPr>
          <w:color w:val="231F20"/>
        </w:rPr>
      </w:pPr>
      <w:r>
        <w:rPr>
          <w:color w:val="231F20"/>
        </w:rPr>
        <w:t xml:space="preserve">- координатор конкурса – Ишкулова Юлия </w:t>
      </w:r>
      <w:hyperlink r:id="rId8" w:history="1">
        <w:r w:rsidRPr="00D844B1">
          <w:rPr>
            <w:rStyle w:val="a6"/>
          </w:rPr>
          <w:t>ishkulova@perspektiva-inva.ru</w:t>
        </w:r>
      </w:hyperlink>
      <w:r w:rsidRPr="009E150F">
        <w:rPr>
          <w:color w:val="231F20"/>
        </w:rPr>
        <w:t xml:space="preserve"> </w:t>
      </w:r>
    </w:p>
    <w:p w14:paraId="76879509" w14:textId="639F09B3" w:rsidR="00D476B7" w:rsidRDefault="00D476B7" w:rsidP="00D476B7">
      <w:pPr>
        <w:pStyle w:val="a3"/>
        <w:spacing w:before="56" w:line="223" w:lineRule="auto"/>
        <w:ind w:firstLine="566"/>
      </w:pPr>
      <w:r>
        <w:rPr>
          <w:color w:val="231F20"/>
        </w:rPr>
        <w:t>Контактный телефон</w:t>
      </w:r>
      <w:r w:rsidR="00D734C0">
        <w:rPr>
          <w:color w:val="231F20"/>
        </w:rPr>
        <w:t>:</w:t>
      </w:r>
      <w:r>
        <w:rPr>
          <w:color w:val="231F20"/>
        </w:rPr>
        <w:t xml:space="preserve"> </w:t>
      </w:r>
      <w:r w:rsidRPr="009E150F">
        <w:rPr>
          <w:color w:val="231F20"/>
        </w:rPr>
        <w:t>+7 (495) 725 39 82 (доб. 110)</w:t>
      </w:r>
      <w:r>
        <w:rPr>
          <w:color w:val="231F20"/>
        </w:rPr>
        <w:t>, +7 (964) 577 32 15</w:t>
      </w:r>
    </w:p>
    <w:p w14:paraId="69F31FEB" w14:textId="00E829DC" w:rsidR="004F2A3B" w:rsidRDefault="004F2A3B">
      <w:pPr>
        <w:pStyle w:val="a3"/>
        <w:spacing w:before="56" w:line="223" w:lineRule="auto"/>
        <w:ind w:firstLine="566"/>
      </w:pPr>
    </w:p>
    <w:sectPr w:rsidR="004F2A3B">
      <w:pgSz w:w="11910" w:h="16840"/>
      <w:pgMar w:top="5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69F0"/>
    <w:multiLevelType w:val="multilevel"/>
    <w:tmpl w:val="675EE86C"/>
    <w:lvl w:ilvl="0">
      <w:start w:val="1"/>
      <w:numFmt w:val="decimal"/>
      <w:lvlText w:val="%1"/>
      <w:lvlJc w:val="left"/>
      <w:pPr>
        <w:ind w:left="1152" w:hanging="4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2" w:hanging="469"/>
        <w:jc w:val="left"/>
      </w:pPr>
      <w:rPr>
        <w:rFonts w:ascii="Source Sans Pro" w:eastAsia="Source Sans Pro" w:hAnsi="Source Sans Pro" w:cs="Source Sans Pro" w:hint="default"/>
        <w:color w:val="D2232A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5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0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2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5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0" w:hanging="469"/>
      </w:pPr>
      <w:rPr>
        <w:rFonts w:hint="default"/>
        <w:lang w:val="ru-RU" w:eastAsia="ru-RU" w:bidi="ru-RU"/>
      </w:rPr>
    </w:lvl>
  </w:abstractNum>
  <w:abstractNum w:abstractNumId="1" w15:restartNumberingAfterBreak="0">
    <w:nsid w:val="5CF15B85"/>
    <w:multiLevelType w:val="hybridMultilevel"/>
    <w:tmpl w:val="A6F812B0"/>
    <w:lvl w:ilvl="0" w:tplc="3DE4A3E6">
      <w:numFmt w:val="bullet"/>
      <w:lvlText w:val="-"/>
      <w:lvlJc w:val="left"/>
      <w:pPr>
        <w:ind w:left="116" w:hanging="702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316AFCD2">
      <w:numFmt w:val="bullet"/>
      <w:lvlText w:val="•"/>
      <w:lvlJc w:val="left"/>
      <w:pPr>
        <w:ind w:left="1166" w:hanging="702"/>
      </w:pPr>
      <w:rPr>
        <w:rFonts w:hint="default"/>
        <w:lang w:val="ru-RU" w:eastAsia="ru-RU" w:bidi="ru-RU"/>
      </w:rPr>
    </w:lvl>
    <w:lvl w:ilvl="2" w:tplc="CEF42036">
      <w:numFmt w:val="bullet"/>
      <w:lvlText w:val="•"/>
      <w:lvlJc w:val="left"/>
      <w:pPr>
        <w:ind w:left="2213" w:hanging="702"/>
      </w:pPr>
      <w:rPr>
        <w:rFonts w:hint="default"/>
        <w:lang w:val="ru-RU" w:eastAsia="ru-RU" w:bidi="ru-RU"/>
      </w:rPr>
    </w:lvl>
    <w:lvl w:ilvl="3" w:tplc="1DF47474">
      <w:numFmt w:val="bullet"/>
      <w:lvlText w:val="•"/>
      <w:lvlJc w:val="left"/>
      <w:pPr>
        <w:ind w:left="3259" w:hanging="702"/>
      </w:pPr>
      <w:rPr>
        <w:rFonts w:hint="default"/>
        <w:lang w:val="ru-RU" w:eastAsia="ru-RU" w:bidi="ru-RU"/>
      </w:rPr>
    </w:lvl>
    <w:lvl w:ilvl="4" w:tplc="11EC0C48">
      <w:numFmt w:val="bullet"/>
      <w:lvlText w:val="•"/>
      <w:lvlJc w:val="left"/>
      <w:pPr>
        <w:ind w:left="4306" w:hanging="702"/>
      </w:pPr>
      <w:rPr>
        <w:rFonts w:hint="default"/>
        <w:lang w:val="ru-RU" w:eastAsia="ru-RU" w:bidi="ru-RU"/>
      </w:rPr>
    </w:lvl>
    <w:lvl w:ilvl="5" w:tplc="7346AD08">
      <w:numFmt w:val="bullet"/>
      <w:lvlText w:val="•"/>
      <w:lvlJc w:val="left"/>
      <w:pPr>
        <w:ind w:left="5352" w:hanging="702"/>
      </w:pPr>
      <w:rPr>
        <w:rFonts w:hint="default"/>
        <w:lang w:val="ru-RU" w:eastAsia="ru-RU" w:bidi="ru-RU"/>
      </w:rPr>
    </w:lvl>
    <w:lvl w:ilvl="6" w:tplc="80E2C35A">
      <w:numFmt w:val="bullet"/>
      <w:lvlText w:val="•"/>
      <w:lvlJc w:val="left"/>
      <w:pPr>
        <w:ind w:left="6399" w:hanging="702"/>
      </w:pPr>
      <w:rPr>
        <w:rFonts w:hint="default"/>
        <w:lang w:val="ru-RU" w:eastAsia="ru-RU" w:bidi="ru-RU"/>
      </w:rPr>
    </w:lvl>
    <w:lvl w:ilvl="7" w:tplc="05D63AA8">
      <w:numFmt w:val="bullet"/>
      <w:lvlText w:val="•"/>
      <w:lvlJc w:val="left"/>
      <w:pPr>
        <w:ind w:left="7445" w:hanging="702"/>
      </w:pPr>
      <w:rPr>
        <w:rFonts w:hint="default"/>
        <w:lang w:val="ru-RU" w:eastAsia="ru-RU" w:bidi="ru-RU"/>
      </w:rPr>
    </w:lvl>
    <w:lvl w:ilvl="8" w:tplc="B64E40F8">
      <w:numFmt w:val="bullet"/>
      <w:lvlText w:val="•"/>
      <w:lvlJc w:val="left"/>
      <w:pPr>
        <w:ind w:left="8492" w:hanging="702"/>
      </w:pPr>
      <w:rPr>
        <w:rFonts w:hint="default"/>
        <w:lang w:val="ru-RU" w:eastAsia="ru-RU" w:bidi="ru-RU"/>
      </w:rPr>
    </w:lvl>
  </w:abstractNum>
  <w:abstractNum w:abstractNumId="2" w15:restartNumberingAfterBreak="0">
    <w:nsid w:val="61DC7387"/>
    <w:multiLevelType w:val="multilevel"/>
    <w:tmpl w:val="1D268888"/>
    <w:lvl w:ilvl="0">
      <w:start w:val="1"/>
      <w:numFmt w:val="decimal"/>
      <w:lvlText w:val="%1."/>
      <w:lvlJc w:val="left"/>
      <w:pPr>
        <w:ind w:left="1421" w:hanging="739"/>
        <w:jc w:val="left"/>
      </w:pPr>
      <w:rPr>
        <w:rFonts w:ascii="Source Sans Pro" w:eastAsia="Source Sans Pro" w:hAnsi="Source Sans Pro" w:cs="Source Sans Pro" w:hint="default"/>
        <w:color w:val="D2232A"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2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38" w:hanging="8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1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8" w:hanging="817"/>
      </w:pPr>
      <w:rPr>
        <w:rFonts w:hint="default"/>
        <w:lang w:val="ru-RU" w:eastAsia="ru-RU" w:bidi="ru-RU"/>
      </w:rPr>
    </w:lvl>
  </w:abstractNum>
  <w:abstractNum w:abstractNumId="3" w15:restartNumberingAfterBreak="0">
    <w:nsid w:val="6C467902"/>
    <w:multiLevelType w:val="hybridMultilevel"/>
    <w:tmpl w:val="0596A796"/>
    <w:lvl w:ilvl="0" w:tplc="9E7CAB56">
      <w:start w:val="1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B3A0B5A2">
      <w:numFmt w:val="bullet"/>
      <w:lvlText w:val="•"/>
      <w:lvlJc w:val="left"/>
      <w:pPr>
        <w:ind w:left="2408" w:hanging="817"/>
      </w:pPr>
      <w:rPr>
        <w:rFonts w:hint="default"/>
        <w:lang w:val="ru-RU" w:eastAsia="ru-RU" w:bidi="ru-RU"/>
      </w:rPr>
    </w:lvl>
    <w:lvl w:ilvl="2" w:tplc="8F8207FA">
      <w:numFmt w:val="bullet"/>
      <w:lvlText w:val="•"/>
      <w:lvlJc w:val="left"/>
      <w:pPr>
        <w:ind w:left="3317" w:hanging="817"/>
      </w:pPr>
      <w:rPr>
        <w:rFonts w:hint="default"/>
        <w:lang w:val="ru-RU" w:eastAsia="ru-RU" w:bidi="ru-RU"/>
      </w:rPr>
    </w:lvl>
    <w:lvl w:ilvl="3" w:tplc="81447EB2">
      <w:numFmt w:val="bullet"/>
      <w:lvlText w:val="•"/>
      <w:lvlJc w:val="left"/>
      <w:pPr>
        <w:ind w:left="4225" w:hanging="817"/>
      </w:pPr>
      <w:rPr>
        <w:rFonts w:hint="default"/>
        <w:lang w:val="ru-RU" w:eastAsia="ru-RU" w:bidi="ru-RU"/>
      </w:rPr>
    </w:lvl>
    <w:lvl w:ilvl="4" w:tplc="DA2A2C1A">
      <w:numFmt w:val="bullet"/>
      <w:lvlText w:val="•"/>
      <w:lvlJc w:val="left"/>
      <w:pPr>
        <w:ind w:left="5134" w:hanging="817"/>
      </w:pPr>
      <w:rPr>
        <w:rFonts w:hint="default"/>
        <w:lang w:val="ru-RU" w:eastAsia="ru-RU" w:bidi="ru-RU"/>
      </w:rPr>
    </w:lvl>
    <w:lvl w:ilvl="5" w:tplc="253A7894">
      <w:numFmt w:val="bullet"/>
      <w:lvlText w:val="•"/>
      <w:lvlJc w:val="left"/>
      <w:pPr>
        <w:ind w:left="6042" w:hanging="817"/>
      </w:pPr>
      <w:rPr>
        <w:rFonts w:hint="default"/>
        <w:lang w:val="ru-RU" w:eastAsia="ru-RU" w:bidi="ru-RU"/>
      </w:rPr>
    </w:lvl>
    <w:lvl w:ilvl="6" w:tplc="555077AC">
      <w:numFmt w:val="bullet"/>
      <w:lvlText w:val="•"/>
      <w:lvlJc w:val="left"/>
      <w:pPr>
        <w:ind w:left="6951" w:hanging="817"/>
      </w:pPr>
      <w:rPr>
        <w:rFonts w:hint="default"/>
        <w:lang w:val="ru-RU" w:eastAsia="ru-RU" w:bidi="ru-RU"/>
      </w:rPr>
    </w:lvl>
    <w:lvl w:ilvl="7" w:tplc="6D96AB12">
      <w:numFmt w:val="bullet"/>
      <w:lvlText w:val="•"/>
      <w:lvlJc w:val="left"/>
      <w:pPr>
        <w:ind w:left="7859" w:hanging="817"/>
      </w:pPr>
      <w:rPr>
        <w:rFonts w:hint="default"/>
        <w:lang w:val="ru-RU" w:eastAsia="ru-RU" w:bidi="ru-RU"/>
      </w:rPr>
    </w:lvl>
    <w:lvl w:ilvl="8" w:tplc="6E785BF2">
      <w:numFmt w:val="bullet"/>
      <w:lvlText w:val="•"/>
      <w:lvlJc w:val="left"/>
      <w:pPr>
        <w:ind w:left="8768" w:hanging="817"/>
      </w:pPr>
      <w:rPr>
        <w:rFonts w:hint="default"/>
        <w:lang w:val="ru-RU" w:eastAsia="ru-RU" w:bidi="ru-RU"/>
      </w:rPr>
    </w:lvl>
  </w:abstractNum>
  <w:abstractNum w:abstractNumId="4" w15:restartNumberingAfterBreak="0">
    <w:nsid w:val="72933F62"/>
    <w:multiLevelType w:val="multilevel"/>
    <w:tmpl w:val="69E28A84"/>
    <w:lvl w:ilvl="0">
      <w:start w:val="2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D2232A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6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19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8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7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6" w:hanging="81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3B"/>
    <w:rsid w:val="003D22C3"/>
    <w:rsid w:val="004F2A3B"/>
    <w:rsid w:val="00772E17"/>
    <w:rsid w:val="007B5F66"/>
    <w:rsid w:val="00CF4601"/>
    <w:rsid w:val="00D476B7"/>
    <w:rsid w:val="00D734C0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1FCE"/>
  <w15:docId w15:val="{C75059AE-F3A4-4229-B4E9-A556A4A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ource Sans Pro" w:eastAsia="Source Sans Pro" w:hAnsi="Source Sans Pro" w:cs="Source Sans Pro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firstLine="56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76B7"/>
    <w:rPr>
      <w:rFonts w:ascii="Source Sans Pro" w:eastAsia="Source Sans Pro" w:hAnsi="Source Sans Pro" w:cs="Source Sans Pro"/>
      <w:sz w:val="24"/>
      <w:szCs w:val="24"/>
      <w:lang w:val="ru-RU" w:eastAsia="ru-RU" w:bidi="ru-RU"/>
    </w:rPr>
  </w:style>
  <w:style w:type="character" w:styleId="a6">
    <w:name w:val="Hyperlink"/>
    <w:basedOn w:val="a0"/>
    <w:uiPriority w:val="99"/>
    <w:unhideWhenUsed/>
    <w:rsid w:val="00D47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kulova@perspektiva-inv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yan@perspektiva-in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evtseva@perspektiva-inva.ru" TargetMode="External"/><Relationship Id="rId5" Type="http://schemas.openxmlformats.org/officeDocument/2006/relationships/hyperlink" Target="mailto:universaldesign@perspektiva-inv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Екатерина Дмитриевна</dc:creator>
  <cp:lastModifiedBy>Ишкулова Юлия Мансуровна</cp:lastModifiedBy>
  <cp:revision>7</cp:revision>
  <dcterms:created xsi:type="dcterms:W3CDTF">2019-02-05T09:15:00Z</dcterms:created>
  <dcterms:modified xsi:type="dcterms:W3CDTF">2022-04-21T15:35:00Z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2019-02-01T00:00:00Z</vt:filetime>
  </property>
</Properties>
</file>