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МИНИСТЕРСТВО ЗДРАВООХРАНЕНИЯ И СОЦИАЛЬНОГО РАЗВИТИЯ</w:t>
      </w:r>
      <w:r>
        <w:rPr>
          <w:rFonts w:ascii="Helvetica" w:hAnsi="Helvetica"/>
          <w:color w:val="333333"/>
          <w:sz w:val="21"/>
          <w:szCs w:val="21"/>
        </w:rPr>
        <w:br/>
        <w:t>РОССИЙСКОЙ ФЕДЕРАЦИИ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ПРИКАЗ</w:t>
      </w:r>
      <w:r>
        <w:rPr>
          <w:rFonts w:ascii="Helvetica" w:hAnsi="Helvetica"/>
          <w:color w:val="333333"/>
          <w:sz w:val="21"/>
          <w:szCs w:val="21"/>
        </w:rPr>
        <w:br/>
        <w:t>от 31 января 2011 г. N 57н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 УТВЕРЖДЕНИИ ПОРЯДКА</w:t>
      </w:r>
      <w:r>
        <w:rPr>
          <w:rFonts w:ascii="Helvetica" w:hAnsi="Helvetica"/>
          <w:color w:val="333333"/>
          <w:sz w:val="21"/>
          <w:szCs w:val="21"/>
        </w:rPr>
        <w:br/>
        <w:t>ВЫПЛАТЫ КОМПЕНСАЦИИ ЗА САМОСТОЯТЕЛЬНО</w:t>
      </w:r>
      <w:r>
        <w:rPr>
          <w:rFonts w:ascii="Helvetica" w:hAnsi="Helvetica"/>
          <w:color w:val="333333"/>
          <w:sz w:val="21"/>
          <w:szCs w:val="21"/>
        </w:rPr>
        <w:br/>
        <w:t>ПРИОБРЕТЕННОЕ ИНВАЛИДОМ ТЕХНИЧЕСКОЕ СРЕДСТВО РЕАБИЛИТАЦИИ</w:t>
      </w:r>
      <w:r>
        <w:rPr>
          <w:rFonts w:ascii="Helvetica" w:hAnsi="Helvetica"/>
          <w:color w:val="333333"/>
          <w:sz w:val="21"/>
          <w:szCs w:val="21"/>
        </w:rPr>
        <w:br/>
        <w:t>И (ИЛИ) ОКАЗАННУЮ УСЛУГУ, ВКЛЮЧАЯ ПОРЯДОК ОПРЕДЕЛЕНИЯ</w:t>
      </w:r>
      <w:r>
        <w:rPr>
          <w:rFonts w:ascii="Helvetica" w:hAnsi="Helvetica"/>
          <w:color w:val="333333"/>
          <w:sz w:val="21"/>
          <w:szCs w:val="21"/>
        </w:rPr>
        <w:br/>
        <w:t>ЕЕ РАЗМЕРА И ПОРЯДОК ИНФОРМИРОВАНИЯ ГРАЖДАН</w:t>
      </w:r>
      <w:r>
        <w:rPr>
          <w:rFonts w:ascii="Helvetica" w:hAnsi="Helvetica"/>
          <w:color w:val="333333"/>
          <w:sz w:val="21"/>
          <w:szCs w:val="21"/>
        </w:rPr>
        <w:br/>
        <w:t>О РАЗМЕРЕ УКАЗАННОЙ КОМПЕНСАЦИИ</w:t>
      </w:r>
      <w:r>
        <w:rPr>
          <w:rFonts w:ascii="Helvetica" w:hAnsi="Helvetica"/>
          <w:color w:val="333333"/>
          <w:sz w:val="21"/>
          <w:szCs w:val="21"/>
        </w:rPr>
        <w:br/>
        <w:t>В ред. от 26.08.2019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соответствии со статьей 11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Утвердить прилагаемый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Министр</w:t>
      </w:r>
      <w:r>
        <w:rPr>
          <w:rFonts w:ascii="Helvetica" w:hAnsi="Helvetica"/>
          <w:color w:val="333333"/>
          <w:sz w:val="21"/>
          <w:szCs w:val="21"/>
        </w:rPr>
        <w:br/>
        <w:t>Т.А.ГОЛИКОВА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Утвержден</w:t>
      </w:r>
      <w:r>
        <w:rPr>
          <w:rFonts w:ascii="Helvetica" w:hAnsi="Helvetica"/>
          <w:color w:val="333333"/>
          <w:sz w:val="21"/>
          <w:szCs w:val="21"/>
        </w:rPr>
        <w:br/>
        <w:t>Приказом Министерства здравоохранения</w:t>
      </w:r>
      <w:r>
        <w:rPr>
          <w:rFonts w:ascii="Helvetica" w:hAnsi="Helvetica"/>
          <w:color w:val="333333"/>
          <w:sz w:val="21"/>
          <w:szCs w:val="21"/>
        </w:rPr>
        <w:br/>
        <w:t>и социального развития</w:t>
      </w:r>
      <w:r>
        <w:rPr>
          <w:rFonts w:ascii="Helvetica" w:hAnsi="Helvetica"/>
          <w:color w:val="333333"/>
          <w:sz w:val="21"/>
          <w:szCs w:val="21"/>
        </w:rPr>
        <w:br/>
        <w:t>Российской Федерации</w:t>
      </w:r>
      <w:r>
        <w:rPr>
          <w:rFonts w:ascii="Helvetica" w:hAnsi="Helvetica"/>
          <w:color w:val="333333"/>
          <w:sz w:val="21"/>
          <w:szCs w:val="21"/>
        </w:rPr>
        <w:br/>
        <w:t>от 31 января 2011 г. N 57н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ПОРЯДОК</w:t>
      </w:r>
      <w:r>
        <w:rPr>
          <w:rFonts w:ascii="Helvetica" w:hAnsi="Helvetica"/>
          <w:color w:val="333333"/>
          <w:sz w:val="21"/>
          <w:szCs w:val="21"/>
        </w:rPr>
        <w:br/>
        <w:t>ВЫПЛАТЫ КОМПЕНСАЦИИ ЗА САМОСТОЯТЕЛЬНО</w:t>
      </w:r>
      <w:r>
        <w:rPr>
          <w:rFonts w:ascii="Helvetica" w:hAnsi="Helvetica"/>
          <w:color w:val="333333"/>
          <w:sz w:val="21"/>
          <w:szCs w:val="21"/>
        </w:rPr>
        <w:br/>
        <w:t>ПРИОБРЕТЕННОЕ ИНВАЛИДОМ ТЕХНИЧЕСКОЕ СРЕДСТВО РЕАБИЛИТАЦИИ</w:t>
      </w:r>
      <w:r>
        <w:rPr>
          <w:rFonts w:ascii="Helvetica" w:hAnsi="Helvetica"/>
          <w:color w:val="333333"/>
          <w:sz w:val="21"/>
          <w:szCs w:val="21"/>
        </w:rPr>
        <w:br/>
        <w:t>И (ИЛИ) ОКАЗАННУЮ УСЛУГУ, ВКЛЮЧАЯ ПОРЯДОК ОПРЕДЕЛЕНИЯ</w:t>
      </w:r>
      <w:r>
        <w:rPr>
          <w:rFonts w:ascii="Helvetica" w:hAnsi="Helvetica"/>
          <w:color w:val="333333"/>
          <w:sz w:val="21"/>
          <w:szCs w:val="21"/>
        </w:rPr>
        <w:br/>
        <w:t>ЕЕ РАЗМЕРА И ПОРЯДОК ИНФОРМИРОВАНИЯ ГРАЖДАН</w:t>
      </w:r>
      <w:r>
        <w:rPr>
          <w:rFonts w:ascii="Helvetica" w:hAnsi="Helvetica"/>
          <w:color w:val="333333"/>
          <w:sz w:val="21"/>
          <w:szCs w:val="21"/>
        </w:rPr>
        <w:br/>
        <w:t>О РАЗМЕРЕ УКАЗАННОЙ КОМПЕНСАЦИИ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или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абилитации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инвалида,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частью четырнадцатой статьи 11.1 Федерального закона от 24 ноября 1995 г. N 181-ФЗ "О социальной защите инвалидов в Российской Федерации" &lt;*&gt; (далее - компенсация), и порядок информирования граждан о размере указанной компенсации.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--------------------------------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&lt;*&gt; С учетом изменений, внесенных Федеральным законом от 9 декабря 2010 г. N 351-ФЗ "О внесении изменений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2011 г.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2. 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статьей 26.8 Федерального закона от 6 октября 1999 г. N 184-ФЗ "Об общих принципах организации </w:t>
      </w:r>
      <w:r>
        <w:rPr>
          <w:rFonts w:ascii="Helvetica" w:hAnsi="Helvetica"/>
          <w:color w:val="333333"/>
          <w:sz w:val="21"/>
          <w:szCs w:val="21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3. Компенсация выплачивается инвалиду в случае, если предусмотренные индивидуальной программой реабилитации или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абилитации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или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абилитации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13 февраля 2018 г. N 86н (зарегистрирован Министерством юстиции Российской Федерации 14 марта 2018 г., регистрационный N 50338), с изменениями, внесенными приказом Министерства труда и социальной защиты Российской Федерации от 6 мая 2019 г. N 307н (зарегистрирован Министерством юстиции Российской Федерации 31 мая 2019 г., регистрационный N 54799), включая оплату банковских услуг (услуг почтовой связи) по перечислению (пересылке) средств компенсации.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--------------------------------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&lt;*&gt; Сноска исключена. - Приказ Минтруда России от 22.01.2014 N 24н.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классификацией.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Последней по времени осуществления закупкой технического средства реабилитации и (или) оказания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 исполнены сторонами контракта в полном объеме).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 либо закупка технических средств </w:t>
      </w:r>
      <w:r>
        <w:rPr>
          <w:rFonts w:ascii="Helvetica" w:hAnsi="Helvetica"/>
          <w:color w:val="333333"/>
          <w:sz w:val="21"/>
          <w:szCs w:val="21"/>
        </w:rPr>
        <w:lastRenderedPageBreak/>
        <w:t>реабилитации и (или) оказания услуг осуществлялась более чем за 3 года до даты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услуги, стоимость соответствующего технического средства реабилитации и (или) услуги определяется по 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 либо закупка технических средств реабилитации и (или) оказания услуг осуществлялась более чем за 3 года до даты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услуги, стоимость соответствующего технического средства и (или) услуги определяется по результатам последней по времени осуществления закупки технического средства реабилитации и (или) услуги,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вид технического средства реабилитации в соответствии с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13 февраля 2018 г. N 86н, закупленного уполномоченным органом;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вид услуги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7451);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(далее - заявление) и документов, подтверждающих расходы по самостоятельному приобретению технического средства </w:t>
      </w:r>
      <w:r>
        <w:rPr>
          <w:rFonts w:ascii="Helvetica" w:hAnsi="Helvetica"/>
          <w:color w:val="333333"/>
          <w:sz w:val="21"/>
          <w:szCs w:val="21"/>
        </w:rPr>
        <w:lastRenderedPageBreak/>
        <w:t>реабилитации и (или) оказанию услуги инвалидом за собственный счет, а также предъявления им следующих документов: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документа, удостоверяющего личность;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заключения медико-технической экспертизы, выданного в соответствии с приказом Министерства труда и социальной защиты Российской Федерации от 30 августа 2019 г. N 605н "Об утверждении Порядка осуществления уполномоченным органом медико-технической экспертизы по установлению необходимости ремонта или замены, в том числе досрочной замены технических средств реабилитации, протезов, протезно-ортопедических изделий, возможности и срока дальнейшего пользования ими, по установлению соответствия приобретенных инвалидами (ветеранами) за собственный счет технических средств реабилитации, протезов, протезно-ортопедических изделий предоставляемым уполномоченным органом техническим средствам реабилитации, протезам, протезно-ортопедическим изделиям, а также формы заключения указанной медико-технической экспертизы" (зарегистрирован Министерством юстиции Российской Федерации 24 сентября 2019 г., регистрационный N 56034).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Заключение медико-технической экспертизы предъявляется в отношении: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замены технического средства реабилитации, входящего в перечень технических средств реабилитации, протезов и протезно-ортопедических изделий, в отношении которых уполномоченным органом проводится медико-техническая экспертиза для определения соответствия приобретенного инвалидом (ветераном) за собственный счет технического средства реабилитации, протеза и протезно-ортопедического изделия предоставляемым уполномоченным органом техническим средствам реабилитации, протезам и протезно-ортопедическим изделиям, а также подлежащих замене по истечении установленного срока пользования, если необходимость замены подтверждена заключением медико-технической экспертизы, утвержденный приказом Министерства труда и социальной защиты Российской Федерации от 23 июля 2019 г. N 521н (зарегистрирован Министерством юстиции Российской Федерации 15 августа 2019 г., регистрационный N 55638) (далее - перечень);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досрочной замены технического средства реабилитации;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оказания услуг по ремонту технического средства реабилитации;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технического средства реабилитации, входящего в перечень, при установлении соответствия приобретенного инвалидом за собственный счет технического средства реабилитации и (или) оплаченной им услуги по его ремонту предоставляемым уполномоченным органом техническим средствам реабилитации и (или) услугам по их ремонту.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сведения, подтверждающие регистрацию инвалида в системе индивидуального (персонифицированного) учета в соответствии с пунктом 4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899; 2019, N 17, ст. 2087; N 21, ст. 2567), а также сведения из индивидуальной программы реабилитации или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абилитации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инвалида в части его нуждаемости в технических средствах реабилитации.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Инвалид либо лицо, представляющее его интересы, вправе по собственной инициативе представить в уполномоченный орган документ, подтверждающий регистрацию инвалида в системе индивидуального (персонифицированного) учета, на бумажном носителе или в </w:t>
      </w:r>
      <w:r>
        <w:rPr>
          <w:rFonts w:ascii="Helvetica" w:hAnsi="Helvetica"/>
          <w:color w:val="333333"/>
          <w:sz w:val="21"/>
          <w:szCs w:val="21"/>
        </w:rPr>
        <w:lastRenderedPageBreak/>
        <w:t xml:space="preserve">форме электронного документа и (или) посредством информационной системы "личный кабинет зарегистрированного лица"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страхования, а также индивидуальную программу реабилитации или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абилитации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инвалида.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Выплата инвалиду компенсации осуществляется уполномоченным органом в месячный срок с даты принятия указанного решения путем почтового перевода или перечисления средств на счет, открытый инвалидом в кредитной организации.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7. Определение размера компенсации уполномоченным органом осуществляется на основании индивидуальной программы реабилитации или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абилитации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случаях, указанных в подпункте "б" пункта 5 настоящего порядка),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</w:p>
    <w:p w:rsidR="003C6760" w:rsidRDefault="003C6760" w:rsidP="003C67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законодательством Российской Федерации о порядке рассмотрения обращений граждан Российской Федерации.</w:t>
      </w:r>
    </w:p>
    <w:p w:rsidR="00637451" w:rsidRDefault="00637451">
      <w:bookmarkStart w:id="0" w:name="_GoBack"/>
      <w:bookmarkEnd w:id="0"/>
    </w:p>
    <w:sectPr w:rsidR="006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1"/>
    <w:rsid w:val="003C6760"/>
    <w:rsid w:val="00637451"/>
    <w:rsid w:val="00D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BFA1-D461-4291-A770-E2DED0A6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2631</Words>
  <Characters>14997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2021-02-11T09:44:00Z</dcterms:created>
  <dcterms:modified xsi:type="dcterms:W3CDTF">2021-02-11T09:45:00Z</dcterms:modified>
</cp:coreProperties>
</file>