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Принят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a4"/>
          <w:rFonts w:ascii="Helvetica" w:hAnsi="Helvetica"/>
          <w:color w:val="333333"/>
          <w:sz w:val="21"/>
          <w:szCs w:val="21"/>
        </w:rPr>
        <w:t>Государственной Думой</w:t>
      </w:r>
      <w:r>
        <w:rPr>
          <w:rFonts w:ascii="Helvetica" w:hAnsi="Helvetica"/>
          <w:i/>
          <w:iCs/>
          <w:color w:val="333333"/>
          <w:sz w:val="21"/>
          <w:szCs w:val="21"/>
        </w:rPr>
        <w:br/>
      </w:r>
      <w:r>
        <w:rPr>
          <w:rStyle w:val="a4"/>
          <w:rFonts w:ascii="Helvetica" w:hAnsi="Helvetica"/>
          <w:color w:val="333333"/>
          <w:sz w:val="21"/>
          <w:szCs w:val="21"/>
        </w:rPr>
        <w:t>23 декабря 2013 года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Одобрен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a4"/>
          <w:rFonts w:ascii="Helvetica" w:hAnsi="Helvetica"/>
          <w:color w:val="333333"/>
          <w:sz w:val="21"/>
          <w:szCs w:val="21"/>
        </w:rPr>
        <w:t>Советом Федерации</w:t>
      </w:r>
      <w:r>
        <w:rPr>
          <w:rFonts w:ascii="Helvetica" w:hAnsi="Helvetica"/>
          <w:i/>
          <w:iCs/>
          <w:color w:val="333333"/>
          <w:sz w:val="21"/>
          <w:szCs w:val="21"/>
        </w:rPr>
        <w:br/>
      </w:r>
      <w:r>
        <w:rPr>
          <w:rStyle w:val="a4"/>
          <w:rFonts w:ascii="Helvetica" w:hAnsi="Helvetica"/>
          <w:color w:val="333333"/>
          <w:sz w:val="21"/>
          <w:szCs w:val="21"/>
        </w:rPr>
        <w:t>25 декабря 2013 года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Список изменяющих документов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a4"/>
          <w:rFonts w:ascii="Helvetica" w:hAnsi="Helvetica"/>
          <w:color w:val="333333"/>
          <w:sz w:val="21"/>
          <w:szCs w:val="21"/>
        </w:rPr>
        <w:t>(в ред. Федерального закона от 21.07.2014 N 256-ФЗ)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rFonts w:ascii="Helvetica" w:hAnsi="Helvetica"/>
          <w:color w:val="333333"/>
          <w:sz w:val="21"/>
          <w:szCs w:val="21"/>
        </w:rPr>
        <w:t>Глава 1. ОБЩИЕ ПОЛОЖЕНИЯ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Статья 1. Предмет регулирования настоящего Федерального закона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Настоящий Федеральный закон устанавливает: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1) правовые, организационные и экономические основы социального обслуживания граждан в Российской Федерации;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2)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3) права и обязанности получателей социальных услуг;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4) права и обязанности поставщиков социальных услуг.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Действие настоящего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Статья 2. Правовое регулирование социального обслуживания граждан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Статья 3. Основные понятия, используемые в настоящем Федеральном законе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Для целей настоящего Федерального закона используются следующие основные понятия: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1) социальное обслуживание граждан (далее - социальное обслуживание) - деятельность по предоставлению социальных услуг гражданам;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2) социальная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3) 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4) поставщик социальных услуг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5) 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6)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Статья 4. Принципы социального обслуживания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Социальное обслуживание осуществляется также на следующих принципах: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2) адресность предоставления социальных услуг;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4) сохранение пребывания гражданина в привычной благоприятной среде;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5) добровольность;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6) конфиденциальность.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Статья 5. Система социального обслуживания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Система социального обслуживания включает в себя: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(далее - уполномоченный орган субъекта Российской Федерации);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3) организации социального обслуживания, находящиеся в ведении федеральных органов исполнительной власти;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4)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Федерации);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6) индивидуальных предпринимателей, осуществляющих социальное обслуживание.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Статья 6. Конфиденциальность информации о получателе социальных услуг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</w:t>
      </w:r>
      <w:r>
        <w:rPr>
          <w:rFonts w:ascii="Helvetica" w:hAnsi="Helvetica"/>
          <w:color w:val="333333"/>
          <w:sz w:val="21"/>
          <w:szCs w:val="21"/>
        </w:rPr>
        <w:lastRenderedPageBreak/>
        <w:t>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4) в иных установленных законодательством Российской Федерации случаях.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rFonts w:ascii="Helvetica" w:hAnsi="Helvetica"/>
          <w:color w:val="333333"/>
          <w:sz w:val="21"/>
          <w:szCs w:val="21"/>
        </w:rPr>
        <w:t>Глава 2. ПОЛНОМОЧИЯ ФЕДЕРАЛЬНЫХ ОРГАНОВ ГОСУДАРСТВЕННОЙ ВЛАСТИ И ОРГАНОВ ГОСУДАРСТВЕННОЙ ВЛАСТИ СУБЪЕКТОВ РОССИЙСКОЙ ФЕДЕРАЦИИ В СФЕРЕ СОЦИАЛЬНОГО ОБСЛУЖИВАНИЯ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Статья 7. Полномочия федеральных органов государственной власти в сфере социального обслуживания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К полномочиям федеральных органов государственной власти в сфере социального обслуживания относятся: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1) установление основ государственной политики и основ правового регулирования в сфере социального обслуживания;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2) утверждение методических рекомендаций по расчету подушевых нормативов финансирования социальных услуг;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3) утверждение примерного перечня социальных услуг по видам социальных услуг;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5) управление федеральной собственностью, используемой в сфере социального обслуживания;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6) ведение единой федеральной системы статистического учета и отчетности в сфере социального обслуживания;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7) федеральный государственный контроль (надзор) в сфере социального обслуживания;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7.1) создание условий для организации проведения независимой оценки качества оказания услуг организациями социального обслуживания;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(п. 7.1 введен Федеральным законом от 21.07.2014 N 256-ФЗ)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9) иные относящиеся к сфере социального обслуживания и установленные федеральными законами полномочия.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К полномочиям уполномоченного федерального органа исполнительной власти относятся: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2) координация деятельности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4) утверждение примерной номенклатуры организаций социального обслуживания;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5) утверждение методических рекомендаций по расчету потребностей субъектов Российской Федерации в развитии сети организаций социального обслуживания;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6) утверждение правил организации деятельности организаций социального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подразделений;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7) утверждение рекомендуемых норм питания и нормативов обеспечения мягким инвентарем получателей социальных услуг по формам социального обслуживания;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8) утверждение примерного порядка предоставления социальных услуг;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9) утверждение порядка осуществления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10) утверждение рекомендаций по формированию и ведению реестра поставщиков социальных услуг и регистра получателей социальных услуг;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11)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12) утверждение рекомендаций по определению индивидуальной потребности в социальных услугах получателей социальных услуг;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13) утверждение формы заявления о предоставлении социальных услуг, примерной формы договора о предоставлении социальных услуг, а также формы индивидуальной программы предоставления социальных услуг (далее - индивидуальная программа);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14) утверждение порядка направления граждан в стационарные организации социального обслуживания со специальным социальным обслуживанием;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15) утверждение примерного положения о попечительском совете организации социального обслуживания;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16) утверждение порядка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17) иные предусмотренные нормативными правовыми актами Российской Федерации полномочия.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Статья 8. Полномочия органов государственной власти субъектов Российской Федерации в сфере социального обслуживания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 полномочиям органов государственной власти субъектов Российской Федерации в сфере социального обслуживания относятся: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1)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2) определение уполномоченного органа субъекта Российской Федерации, в том числе на признание граждан нуждающимися в социальном обслуживании, а также на составление индивидуальной программы;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субъекте Российской Федерации;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4)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5) утверждение нормативов штатной численности организаций социального обслуживания субъекта Российской Федерации,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6) утверждение норм питания в организациях социального обслуживания субъекта Российской Федерации;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7) формирование и ведение реестра поставщиков социальных услуг и регистра получателей социальных услуг;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8) разработка, финансовое обеспечение и реализация региональных программ социального обслуживания;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9) утверждение законом субъекта Российской Федерации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пунктом 3 части 1 статьи 7 настоящего Федерального закона;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10) утверждение порядка предоставления социальных услуг поставщиками социальных услуг;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11)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13) установление предельной величины среднедушевого дохода для предоставления социальных услуг бесплатно;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14) утверждение размера платы за предоставление социальных услуг и порядка ее взимания;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16) установление мер социальной поддержки и стимулирования работников организаций социального обслуживания субъекта Российской Федерации;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18) ведение учета и отчетности в сфере социального обслуживания в субъекте Российской Федерации;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19) установление порядка реализации программ в сфере социального обслуживания, в том числе инвестиционных программ;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20)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22) разработка и апробация методик и технологий в сфере социального обслуживания;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23)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24) утверждение номенклатуры организаций социального обслуживания в субъекте Российской Федерации;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24.1) создание условий для организации проведения независимой оценки качества оказания услуг организациями социального обслуживания;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(п. 24.1 введен Федеральным законом от 21.07.2014 N 256-ФЗ)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25) иные полномочия, предусмотренные настоящим Федеральным законом и другими федеральными законами.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rFonts w:ascii="Helvetica" w:hAnsi="Helvetica"/>
          <w:color w:val="333333"/>
          <w:sz w:val="21"/>
          <w:szCs w:val="21"/>
        </w:rPr>
        <w:t>Глава 3. ПРАВА И ОБЯЗАННОСТИ ПОЛУЧАТЕЛЕЙ СОЦИАЛЬНЫХ УСЛУГ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Статья 9. Права получателей социальных услуг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Получатели социальных услуг имеют право на: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1) уважительное и гуманное отношение;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3) выбор поставщика или поставщиков социальных услуг;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4) отказ от предоставления социальных услуг;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5) защиту своих прав и законных интересов в соответствии с законодательством Российской Федерации;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6) участие в составлении индивидуальных программ;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9) социальное сопровождение в соответствии со статьей 22 настоящего Федерального закона.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Статья 10. Обязанности получателей социальных услуг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Получатели социальных услуг обязаны: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rFonts w:ascii="Helvetica" w:hAnsi="Helvetica"/>
          <w:color w:val="333333"/>
          <w:sz w:val="21"/>
          <w:szCs w:val="21"/>
        </w:rPr>
        <w:t>Глава 4. ПРАВА, ОБЯЗАННОСТИ И ИНФОРМАЦИОННАЯ ОТКРЫТОСТЬ ПОСТАВЩИКОВ СОЦИАЛЬНЫХ УСЛУГ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Статья 11. Права поставщиков социальных услуг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Поставщики социальных услуг имеют право: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частью 3 статьи 18 настоящего Федерального закона;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3) быть включенными в реестр поставщиков социальных услуг субъекта Российской Федерации;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Статья 12. Обязанности поставщиков социальных услуг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Поставщики социальных услуг обязаны: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3) предоставлять срочные социальные услуги в соответствии со статьей 21 настоящего Федерального закона;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7) осуществлять социальное сопровождение в соответствии со статьей 22 настоящего Федерального закона;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8)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12) обеспечивать сохранность личных вещей и ценностей получателей социальных услуг;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Поставщики социальных услуг при оказании социальных услуг не вправе: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Статья 13. Информационная открытость поставщиков социальных услуг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Поставщики социальных услуг обеспечивают открытость и доступность информации: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2) о структуре и об органах управления организации социального обслуживания;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</w:t>
      </w:r>
      <w:r>
        <w:rPr>
          <w:rFonts w:ascii="Helvetica" w:hAnsi="Helvetica"/>
          <w:color w:val="333333"/>
          <w:sz w:val="21"/>
          <w:szCs w:val="21"/>
        </w:rPr>
        <w:lastRenderedPageBreak/>
        <w:t>Федерации и в соответствии с договорами за счет средств физических лиц и (или) юридических лиц;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10) о финансово-хозяйственной деятельности;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12.1)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(п. 12.1 введен Федеральным законом от 21.07.2014 N 256-ФЗ)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13)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 Информация и документы, указанные в части 2 настоящей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4. Уполномоченный федеральный орган исполнительной власти, уполномоченные органы субъектов Российской Федерации, органы местного самоуправления, организации социального обслуживания, указанные в части 5 статьи 23.1 настоящего Федерального закона, обеспечивают на своих официальных сайтах в сети "Интернет" техническую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(часть 4 введена Федеральным законом от 21.07.2014 N 256-ФЗ)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rFonts w:ascii="Helvetica" w:hAnsi="Helvetica"/>
          <w:color w:val="333333"/>
          <w:sz w:val="21"/>
          <w:szCs w:val="21"/>
        </w:rPr>
        <w:t>Глава 5. ПРЕДОСТАВЛЕНИЕ СОЦИАЛЬНОГО ОБСЛУЖИВАНИЯ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Статья 14. Обращение о предоставлении социального обслуживания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Статья 15. Признание гражданина нуждающимся в социальном обслуживании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7) отсутствие работы и средств к существованию;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 Решение об отказе в социальном обслуживании может быть обжаловано в судебном порядке.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Статья 16. Индивидуальная программа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статьей 22 настоящего Федерального закона.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5. 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Статья 17. Договор о предоставлении социальных услуг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Статья 18. Отказ от социального обслуживания, социальной услуги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rFonts w:ascii="Helvetica" w:hAnsi="Helvetica"/>
          <w:color w:val="333333"/>
          <w:sz w:val="21"/>
          <w:szCs w:val="21"/>
        </w:rPr>
        <w:t>Глава 6. ФОРМЫ СОЦИАЛЬНОГО ОБСЛУЖИВАНИЯ, ВИДЫ СОЦИАЛЬНЫХ УСЛУГ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Статья 19. Формы социального обслуживания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Социальные услуги предоставляются их получателям в форме социального обслуживания на дому, или в полустационарной форме, или в стационарной форме.</w:t>
      </w:r>
    </w:p>
    <w:p w:rsidR="001908E2" w:rsidRDefault="001908E2" w:rsidP="001908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Социальные услуги в полустационарной форме предоставляются их получателям организацией социального обслуживания в определенное время с</w:t>
      </w:r>
    </w:p>
    <w:p w:rsidR="00637451" w:rsidRDefault="00637451">
      <w:bookmarkStart w:id="0" w:name="_GoBack"/>
      <w:bookmarkEnd w:id="0"/>
    </w:p>
    <w:sectPr w:rsidR="0063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29"/>
    <w:rsid w:val="001908E2"/>
    <w:rsid w:val="00450A29"/>
    <w:rsid w:val="0063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CD563-E9E6-4496-ACC0-1223472A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08E2"/>
    <w:rPr>
      <w:i/>
      <w:iCs/>
    </w:rPr>
  </w:style>
  <w:style w:type="character" w:styleId="a5">
    <w:name w:val="Strong"/>
    <w:basedOn w:val="a0"/>
    <w:uiPriority w:val="22"/>
    <w:qFormat/>
    <w:rsid w:val="00190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4920</Words>
  <Characters>28047</Characters>
  <Application>Microsoft Office Word</Application>
  <DocSecurity>0</DocSecurity>
  <Lines>233</Lines>
  <Paragraphs>65</Paragraphs>
  <ScaleCrop>false</ScaleCrop>
  <Company>SPecialiST RePack</Company>
  <LinksUpToDate>false</LinksUpToDate>
  <CharactersWithSpaces>32902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2021-02-11T09:43:00Z</dcterms:created>
  <dcterms:modified xsi:type="dcterms:W3CDTF">2021-02-11T09:43:00Z</dcterms:modified>
</cp:coreProperties>
</file>