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3B" w:rsidRDefault="00CF4601">
      <w:pPr>
        <w:pStyle w:val="a3"/>
        <w:spacing w:before="102" w:line="223" w:lineRule="auto"/>
        <w:ind w:firstLine="5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0" t="3175" r="2540" b="444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CE5E" id="Rectangle 13" o:spid="_x0000_s1026" style="position:absolute;margin-left:0;margin-top:1pt;width:595.3pt;height:840.9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60310" cy="10679430"/>
                <wp:effectExtent l="9525" t="12700" r="1206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15A8" id="Rectangle 12" o:spid="_x0000_s1026" style="position:absolute;margin-left:0;margin-top:1pt;width:595.3pt;height:840.9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D2232A"/>
          <w:u w:val="single" w:color="D2232A"/>
        </w:rPr>
        <w:t>ПОЛОЖЕНИЕ О ПЯТОМ ЕЖЕГОДНОМ ВСЕРОССИЙСКОМ АРХИТЕКТУРНОМ КОНКУРСЕ СТУ-</w:t>
      </w:r>
      <w:r>
        <w:rPr>
          <w:color w:val="D2232A"/>
        </w:rPr>
        <w:t xml:space="preserve"> </w:t>
      </w:r>
      <w:r>
        <w:rPr>
          <w:color w:val="D2232A"/>
          <w:u w:val="single" w:color="D2232A"/>
        </w:rPr>
        <w:t>ДЕНЧЕСКИХ РАБОТ «УНИВЕРСАЛЬНЫЙ ДИЗАЙН – 2019»</w:t>
      </w:r>
    </w:p>
    <w:p w:rsidR="004F2A3B" w:rsidRDefault="004F2A3B">
      <w:pPr>
        <w:pStyle w:val="a3"/>
        <w:spacing w:before="11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5"/>
        </w:numPr>
        <w:tabs>
          <w:tab w:val="left" w:pos="1421"/>
          <w:tab w:val="left" w:pos="1422"/>
        </w:tabs>
        <w:ind w:hanging="738"/>
        <w:rPr>
          <w:sz w:val="24"/>
        </w:rPr>
      </w:pPr>
      <w:r>
        <w:rPr>
          <w:color w:val="D2232A"/>
          <w:sz w:val="24"/>
        </w:rPr>
        <w:t>ЦЕЛИ И ЗАДАЧИ</w:t>
      </w:r>
      <w:r>
        <w:rPr>
          <w:color w:val="D2232A"/>
          <w:spacing w:val="11"/>
          <w:sz w:val="24"/>
        </w:rPr>
        <w:t xml:space="preserve"> </w:t>
      </w:r>
      <w:r>
        <w:rPr>
          <w:color w:val="D2232A"/>
          <w:sz w:val="24"/>
        </w:rPr>
        <w:t>КОНКУРСА.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before="1" w:line="223" w:lineRule="auto"/>
        <w:ind w:right="13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Федеральным законом от 03 мая 2012 года №46-ФЗ Российской федерацией рати- фицирована Конвенция ООН о правах людей с инвалидностью (далее Конвенция). На 30-й день после вручения 26.09.2012 </w:t>
      </w:r>
      <w:r>
        <w:rPr>
          <w:color w:val="231F20"/>
          <w:spacing w:val="-11"/>
          <w:sz w:val="24"/>
        </w:rPr>
        <w:t xml:space="preserve">г. </w:t>
      </w:r>
      <w:r>
        <w:rPr>
          <w:color w:val="231F20"/>
          <w:sz w:val="24"/>
        </w:rPr>
        <w:t>ратификационной грамоты в рамках 67-й сессии Генеральной ас- сам</w:t>
      </w:r>
      <w:r>
        <w:rPr>
          <w:color w:val="231F20"/>
          <w:sz w:val="24"/>
        </w:rPr>
        <w:t xml:space="preserve">блеи ООН она стала составной частью правовой системы России, её положения будут под- лежать обязательному исполнению. Стержнем данной Конвенции является создание доступ- ной среды, реализация в практике развития города требований «Универсального дизайна». </w:t>
      </w:r>
      <w:r>
        <w:rPr>
          <w:color w:val="231F20"/>
          <w:sz w:val="24"/>
        </w:rPr>
        <w:t>Конкурс направлен на привлечение внимания к данной проблеме преподавателей, студентов архитектурно-строительных вузов и авторов социальных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проектов.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140" w:firstLine="567"/>
        <w:rPr>
          <w:color w:val="231F20"/>
          <w:sz w:val="24"/>
        </w:rPr>
      </w:pPr>
      <w:r>
        <w:rPr>
          <w:color w:val="231F20"/>
          <w:sz w:val="24"/>
        </w:rPr>
        <w:t xml:space="preserve">Учредителем конкурса и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организатором является Региональная общественная организация людей с инвалиднос</w:t>
      </w:r>
      <w:r>
        <w:rPr>
          <w:color w:val="231F20"/>
          <w:sz w:val="24"/>
        </w:rPr>
        <w:t>тью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«Перспектива».</w:t>
      </w:r>
    </w:p>
    <w:p w:rsidR="004F2A3B" w:rsidRDefault="004F2A3B">
      <w:pPr>
        <w:pStyle w:val="a3"/>
        <w:spacing w:before="3"/>
        <w:ind w:left="0"/>
        <w:rPr>
          <w:sz w:val="31"/>
        </w:rPr>
      </w:pPr>
    </w:p>
    <w:p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139" w:firstLine="567"/>
        <w:rPr>
          <w:color w:val="231F20"/>
          <w:sz w:val="24"/>
        </w:rPr>
      </w:pPr>
      <w:r>
        <w:rPr>
          <w:color w:val="231F20"/>
          <w:sz w:val="24"/>
        </w:rPr>
        <w:t>Конкурс проводится в порядке, предусмотренном настоящей конкурсной доку- ментацией (Положением), Техническим заданием и Объявлением о проведении конкурса. Вся информация и документы, предусмотренные настоящей конкурсной документацией, р</w:t>
      </w:r>
      <w:r>
        <w:rPr>
          <w:color w:val="231F20"/>
          <w:sz w:val="24"/>
        </w:rPr>
        <w:t>азмеща- ются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официальном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РООИ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«Перспектива»:</w:t>
      </w:r>
      <w:r>
        <w:rPr>
          <w:color w:val="231F20"/>
          <w:spacing w:val="12"/>
          <w:sz w:val="24"/>
        </w:rPr>
        <w:t xml:space="preserve"> </w:t>
      </w:r>
      <w:hyperlink r:id="rId5">
        <w:r>
          <w:rPr>
            <w:color w:val="231F20"/>
            <w:sz w:val="24"/>
          </w:rPr>
          <w:t>http://perspektiva-inva.ru</w:t>
        </w:r>
      </w:hyperlink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(далее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–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сайт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РООИ</w:t>
      </w:r>
    </w:p>
    <w:p w:rsidR="004F2A3B" w:rsidRDefault="00CF4601">
      <w:pPr>
        <w:pStyle w:val="a3"/>
        <w:spacing w:line="283" w:lineRule="exact"/>
      </w:pPr>
      <w:r>
        <w:rPr>
          <w:color w:val="231F20"/>
        </w:rPr>
        <w:t>«Перспектива»), а также на сайтах партнеров конкурса.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line="223" w:lineRule="auto"/>
        <w:ind w:right="330" w:firstLine="567"/>
        <w:rPr>
          <w:color w:val="231F20"/>
          <w:sz w:val="24"/>
        </w:rPr>
      </w:pPr>
      <w:r>
        <w:rPr>
          <w:color w:val="231F20"/>
          <w:sz w:val="24"/>
        </w:rPr>
        <w:t>В целях проведения конкурса формируется организационный комитет и жюри конкурса, состав которого утверждается РООИ «Перспектива». Состав жюри конкурса форми- руется из числа российских и зарубежных архитекторов и дизайнеров, имеющих опыт успеш- ного проект</w:t>
      </w:r>
      <w:r>
        <w:rPr>
          <w:color w:val="231F20"/>
          <w:sz w:val="24"/>
        </w:rPr>
        <w:t>ирования доступной среды, а также экспертов в области доступной среды и уни- версального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дизайна.</w:t>
      </w:r>
    </w:p>
    <w:p w:rsidR="004F2A3B" w:rsidRDefault="004F2A3B">
      <w:pPr>
        <w:pStyle w:val="a3"/>
        <w:spacing w:before="9"/>
        <w:ind w:left="0"/>
        <w:rPr>
          <w:sz w:val="29"/>
        </w:rPr>
      </w:pPr>
    </w:p>
    <w:p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spacing w:before="1"/>
        <w:ind w:firstLine="567"/>
        <w:rPr>
          <w:color w:val="D2232A"/>
          <w:sz w:val="24"/>
        </w:rPr>
      </w:pPr>
      <w:r>
        <w:rPr>
          <w:color w:val="D2232A"/>
          <w:sz w:val="24"/>
        </w:rPr>
        <w:t>ЦЕЛЬЮ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ЯВЛЯЕТСЯ: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right="145" w:firstLine="617"/>
        <w:jc w:val="both"/>
      </w:pPr>
      <w:r>
        <w:rPr>
          <w:color w:val="231F20"/>
        </w:rPr>
        <w:t>содействие развитию образовательных процессов и осуществлению научных разработок молодежи в области «Универсального дизайна» и создания безбарьерной городской среды для маломобильных групп населения, в том числе с использование современных IT-технологий.</w:t>
      </w:r>
    </w:p>
    <w:p w:rsidR="004F2A3B" w:rsidRDefault="004F2A3B">
      <w:pPr>
        <w:pStyle w:val="a3"/>
        <w:spacing w:before="10"/>
        <w:ind w:left="0"/>
        <w:rPr>
          <w:sz w:val="29"/>
        </w:rPr>
      </w:pPr>
    </w:p>
    <w:p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ЗАДАЧАМИ КОНКУРСА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ЯВЛЯЮТСЯ: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0"/>
          <w:numId w:val="4"/>
        </w:numPr>
        <w:tabs>
          <w:tab w:val="left" w:pos="1384"/>
          <w:tab w:val="left" w:pos="1385"/>
        </w:tabs>
        <w:spacing w:before="1" w:line="223" w:lineRule="auto"/>
        <w:ind w:right="213" w:firstLine="567"/>
        <w:jc w:val="both"/>
        <w:rPr>
          <w:sz w:val="24"/>
        </w:rPr>
      </w:pPr>
      <w:r>
        <w:rPr>
          <w:color w:val="231F20"/>
          <w:sz w:val="24"/>
        </w:rPr>
        <w:t>стимулирование формирования в архитектурно-строительных ВУЗах страны целе- вой подготовки студентов по теме «Универсальный дизайн, создание безбарьерной городской среды».</w:t>
      </w:r>
    </w:p>
    <w:p w:rsidR="004F2A3B" w:rsidRDefault="004F2A3B">
      <w:pPr>
        <w:pStyle w:val="a3"/>
        <w:spacing w:before="1"/>
        <w:ind w:left="0"/>
        <w:rPr>
          <w:sz w:val="31"/>
        </w:rPr>
      </w:pPr>
    </w:p>
    <w:p w:rsidR="004F2A3B" w:rsidRDefault="00CF4601">
      <w:pPr>
        <w:pStyle w:val="a4"/>
        <w:numPr>
          <w:ilvl w:val="0"/>
          <w:numId w:val="4"/>
        </w:numPr>
        <w:tabs>
          <w:tab w:val="left" w:pos="1365"/>
          <w:tab w:val="left" w:pos="1366"/>
        </w:tabs>
        <w:spacing w:before="1" w:line="223" w:lineRule="auto"/>
        <w:ind w:right="394" w:firstLine="567"/>
        <w:rPr>
          <w:sz w:val="24"/>
        </w:rPr>
      </w:pPr>
      <w:r>
        <w:rPr>
          <w:color w:val="231F20"/>
          <w:sz w:val="24"/>
        </w:rPr>
        <w:t>пропаганда в профессиональной среде принципов и подходо</w:t>
      </w:r>
      <w:r>
        <w:rPr>
          <w:color w:val="231F20"/>
          <w:sz w:val="24"/>
        </w:rPr>
        <w:t>в к созданию безба- рьерной городской среды и продвижение в России идей «Универсального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дизайна».</w:t>
      </w:r>
    </w:p>
    <w:p w:rsidR="004F2A3B" w:rsidRDefault="004F2A3B">
      <w:pPr>
        <w:pStyle w:val="a3"/>
        <w:spacing w:before="2"/>
        <w:ind w:left="0"/>
        <w:rPr>
          <w:sz w:val="31"/>
        </w:rPr>
      </w:pPr>
    </w:p>
    <w:p w:rsidR="004F2A3B" w:rsidRDefault="00CF4601">
      <w:pPr>
        <w:pStyle w:val="a4"/>
        <w:numPr>
          <w:ilvl w:val="0"/>
          <w:numId w:val="4"/>
        </w:numPr>
        <w:tabs>
          <w:tab w:val="left" w:pos="1365"/>
          <w:tab w:val="left" w:pos="1366"/>
        </w:tabs>
        <w:spacing w:line="223" w:lineRule="auto"/>
        <w:ind w:right="347" w:firstLine="567"/>
        <w:rPr>
          <w:sz w:val="24"/>
        </w:rPr>
      </w:pPr>
      <w:r>
        <w:rPr>
          <w:color w:val="231F20"/>
          <w:sz w:val="24"/>
        </w:rPr>
        <w:t>организация консультирования студентов и преподавателей профильных вузов/ ссузов страны, в том числе и с использованием международных каналов нашей организации, по вопросам подготовки профильных курсов создания безбарьерной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среды.</w:t>
      </w:r>
    </w:p>
    <w:p w:rsidR="004F2A3B" w:rsidRDefault="004F2A3B">
      <w:pPr>
        <w:pStyle w:val="a3"/>
        <w:spacing w:before="2"/>
        <w:ind w:left="0"/>
        <w:rPr>
          <w:sz w:val="31"/>
        </w:rPr>
      </w:pPr>
    </w:p>
    <w:p w:rsidR="004F2A3B" w:rsidRDefault="00CF4601">
      <w:pPr>
        <w:pStyle w:val="a4"/>
        <w:numPr>
          <w:ilvl w:val="0"/>
          <w:numId w:val="4"/>
        </w:numPr>
        <w:tabs>
          <w:tab w:val="left" w:pos="1365"/>
          <w:tab w:val="left" w:pos="1366"/>
        </w:tabs>
        <w:spacing w:line="223" w:lineRule="auto"/>
        <w:ind w:right="312" w:firstLine="567"/>
        <w:rPr>
          <w:sz w:val="24"/>
        </w:rPr>
      </w:pPr>
      <w:r>
        <w:rPr>
          <w:color w:val="231F20"/>
          <w:sz w:val="24"/>
        </w:rPr>
        <w:t xml:space="preserve">Создание актива молодых </w:t>
      </w:r>
      <w:r>
        <w:rPr>
          <w:color w:val="231F20"/>
          <w:sz w:val="24"/>
        </w:rPr>
        <w:t>специалистов по вопросам «Универсального дизайна»    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создания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безбарьерной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среды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активное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вовлечение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pacing w:val="-3"/>
          <w:sz w:val="24"/>
        </w:rPr>
        <w:t>его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работу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решению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конкретных</w:t>
      </w:r>
    </w:p>
    <w:p w:rsidR="004F2A3B" w:rsidRDefault="004F2A3B">
      <w:pPr>
        <w:spacing w:line="223" w:lineRule="auto"/>
        <w:rPr>
          <w:sz w:val="24"/>
        </w:rPr>
        <w:sectPr w:rsidR="004F2A3B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:rsidR="004F2A3B" w:rsidRDefault="00CF4601">
      <w:pPr>
        <w:pStyle w:val="a3"/>
        <w:spacing w:before="8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435C" id="Rectangle 11" o:spid="_x0000_s1026" style="position:absolute;margin-left:1pt;margin-top:1pt;width:594.3pt;height:840.9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DQGsrL&#10;ggIAAP8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1ADF" id="Rectangle 10" o:spid="_x0000_s1026" style="position:absolute;margin-left:1pt;margin-top:1pt;width:594.3pt;height:840.9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вопросов адаптации городской среды для маломобильных групп населения.</w:t>
      </w:r>
    </w:p>
    <w:p w:rsidR="004F2A3B" w:rsidRDefault="004F2A3B">
      <w:pPr>
        <w:pStyle w:val="a3"/>
        <w:spacing w:before="7"/>
        <w:ind w:left="0"/>
        <w:rPr>
          <w:sz w:val="29"/>
        </w:rPr>
      </w:pPr>
    </w:p>
    <w:p w:rsidR="004F2A3B" w:rsidRDefault="00CF4601">
      <w:pPr>
        <w:pStyle w:val="a4"/>
        <w:numPr>
          <w:ilvl w:val="1"/>
          <w:numId w:val="5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НОМИНАЦИИ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4F2A3B" w:rsidRDefault="004F2A3B">
      <w:pPr>
        <w:pStyle w:val="a3"/>
        <w:spacing w:before="7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«Адаптация парков и городской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среды»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right="386" w:firstLine="566"/>
        <w:jc w:val="both"/>
      </w:pPr>
      <w:r>
        <w:rPr>
          <w:color w:val="231F20"/>
        </w:rPr>
        <w:t>Разработать ландшафтный проект адаптации парка (сквер, набережная и т.д.) или про- странства городской среды (улица, площадь, пешеходная зона). Данный проект должен быть удобным для всех людей, в том числе и для маломо</w:t>
      </w:r>
      <w:r>
        <w:rPr>
          <w:color w:val="231F20"/>
        </w:rPr>
        <w:t>бильных групп населения, а элементы до- ступной среды должны быть гармонично вписаны в окружение.</w:t>
      </w:r>
    </w:p>
    <w:p w:rsidR="004F2A3B" w:rsidRDefault="004F2A3B">
      <w:pPr>
        <w:pStyle w:val="a3"/>
        <w:spacing w:before="10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«Жилые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здания»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Предложить проект комфортного жилого здания (индивидуального или многоквартир- ного жилого дома, таунхауса, интерьера), доступного, в том числе и для маломобильных групп населения.</w:t>
      </w:r>
    </w:p>
    <w:p w:rsidR="004F2A3B" w:rsidRDefault="004F2A3B">
      <w:pPr>
        <w:pStyle w:val="a3"/>
        <w:spacing w:before="11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«Лечебно-оздоровительные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Разработать идею инновационного лече</w:t>
      </w:r>
      <w:r>
        <w:rPr>
          <w:color w:val="231F20"/>
        </w:rPr>
        <w:t>бно-оздоровительного учреждения (дом преста- релых, больница, хоспис, санаторий и т.д.) или создать проект адаптации уже существующего лечебно-оздоровительного учреждения, учитывая доступность для людей с разными видами инвалидности и комфортный интуитивно</w:t>
      </w:r>
      <w:r>
        <w:rPr>
          <w:color w:val="231F20"/>
        </w:rPr>
        <w:t xml:space="preserve"> понятный дизайн для всех людей.</w:t>
      </w:r>
    </w:p>
    <w:p w:rsidR="004F2A3B" w:rsidRDefault="004F2A3B">
      <w:pPr>
        <w:pStyle w:val="a3"/>
        <w:spacing w:before="10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«Образовательные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учреждения»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firstLine="566"/>
      </w:pPr>
      <w:r>
        <w:rPr>
          <w:color w:val="231F20"/>
        </w:rPr>
        <w:t>Предложить проект современного образовательного учреждения или создать проект адаптации уже существующего объекта, доступного для детей с инвалидностью и особыми образовательными потребностями</w:t>
      </w:r>
      <w:r>
        <w:rPr>
          <w:color w:val="231F20"/>
        </w:rPr>
        <w:t xml:space="preserve"> (включая детей с аутизмом, синдромом Дауна, детей с инвалидностью по зрению и слуху, детей, передвигающихся на колясках). Объект должен быть доступен для всех людей, начиная от входа в здание, заканчивая внутренним пространством школы/колледжа/университет</w:t>
      </w:r>
      <w:r>
        <w:rPr>
          <w:color w:val="231F20"/>
        </w:rPr>
        <w:t>а (лестницы, кабинеты, актовый зал, столовая, туалеты, спор- тивный зал, пожарные выходы).</w:t>
      </w:r>
    </w:p>
    <w:p w:rsidR="004F2A3B" w:rsidRDefault="004F2A3B">
      <w:pPr>
        <w:pStyle w:val="a3"/>
        <w:spacing w:before="9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«Общественные здание или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сооружения»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right="308" w:firstLine="566"/>
      </w:pPr>
      <w:r>
        <w:rPr>
          <w:color w:val="231F20"/>
        </w:rPr>
        <w:t xml:space="preserve">Разработать проект инновационного общественного здания или сооружения (торговый или офисный центр, отделение банка, магазин, кафе/бар/ресторан, почтовое отделение и т.п.) или предложить проект адаптации существующего объекта, учитывая принципы доступности </w:t>
      </w:r>
      <w:r>
        <w:rPr>
          <w:color w:val="231F20"/>
        </w:rPr>
        <w:t xml:space="preserve">  и универсального дизайна для всех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людей.</w:t>
      </w:r>
    </w:p>
    <w:p w:rsidR="004F2A3B" w:rsidRDefault="004F2A3B">
      <w:pPr>
        <w:pStyle w:val="a3"/>
        <w:spacing w:before="10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rPr>
          <w:sz w:val="24"/>
        </w:rPr>
      </w:pPr>
      <w:r>
        <w:rPr>
          <w:color w:val="231F20"/>
          <w:sz w:val="24"/>
        </w:rPr>
        <w:t>«Предметный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дизайн»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right="119" w:firstLine="566"/>
      </w:pPr>
      <w:r>
        <w:rPr>
          <w:color w:val="231F20"/>
        </w:rPr>
        <w:t>Предложить идею проекта мебели, кухонной или домашней утвари, канцелярских това- ров, телефонов, компьютеров, светильников, сумок, одежды или любых других предметов, объединяющих в себе функц</w:t>
      </w:r>
      <w:r>
        <w:rPr>
          <w:color w:val="231F20"/>
        </w:rPr>
        <w:t>иональность, доступность и эстетику. Данный проект должен быть предназначен не только для одной конкретной категории людей (например, для незрячих или людей на инвалидных колясках), но и в равной степени для всех.</w:t>
      </w:r>
    </w:p>
    <w:p w:rsidR="004F2A3B" w:rsidRDefault="004F2A3B">
      <w:pPr>
        <w:spacing w:line="223" w:lineRule="auto"/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00"/>
          <w:tab w:val="left" w:pos="1501"/>
        </w:tabs>
        <w:spacing w:before="86"/>
        <w:rPr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0" t="0" r="0" b="12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ACF5" id="Rectangle 9" o:spid="_x0000_s1026" style="position:absolute;margin-left:.5pt;margin-top:.5pt;width:594.3pt;height:840.9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547610" cy="10679430"/>
                <wp:effectExtent l="6350" t="6350" r="8890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085CE" id="Rectangle 8" o:spid="_x0000_s1026" style="position:absolute;margin-left:.5pt;margin-top:.5pt;width:594.3pt;height:840.9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  <w:sz w:val="24"/>
        </w:rPr>
        <w:t>«Спортивные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объекты»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firstLine="566"/>
      </w:pPr>
      <w:r>
        <w:rPr>
          <w:color w:val="231F20"/>
        </w:rPr>
        <w:t>Разработать проект спортивного объекта (стадион, тренажерный зал, бассейн, трениро- вочная база, каток, физкультурно-оздоровительный комплекс и т.п.), доступный для людей с инвалидностью, как для посещения, так и для занятий спортом. Данный проект должен у</w:t>
      </w:r>
      <w:r>
        <w:rPr>
          <w:color w:val="231F20"/>
        </w:rPr>
        <w:t>читы- вать все принципы универсального дизайна, быть комфортным для всех людей и иметь совре- менный эстетичный образ.</w:t>
      </w:r>
    </w:p>
    <w:p w:rsidR="004F2A3B" w:rsidRDefault="004F2A3B">
      <w:pPr>
        <w:pStyle w:val="a3"/>
        <w:spacing w:before="9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3"/>
        </w:numPr>
        <w:tabs>
          <w:tab w:val="left" w:pos="1550"/>
          <w:tab w:val="left" w:pos="1551"/>
        </w:tabs>
        <w:ind w:left="1550" w:hanging="867"/>
        <w:rPr>
          <w:sz w:val="24"/>
        </w:rPr>
      </w:pPr>
      <w:r>
        <w:rPr>
          <w:color w:val="231F20"/>
          <w:sz w:val="24"/>
        </w:rPr>
        <w:t>«Транспортные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узлы»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before="1" w:line="223" w:lineRule="auto"/>
        <w:ind w:firstLine="566"/>
      </w:pPr>
      <w:r>
        <w:rPr>
          <w:color w:val="231F20"/>
        </w:rPr>
        <w:t>Предложить проект объекта транспортной инфраструктуры (станция метрополитена, вокзал, аэропорт, транспортно-пересад</w:t>
      </w:r>
      <w:r>
        <w:rPr>
          <w:color w:val="231F20"/>
        </w:rPr>
        <w:t>очный узел, морской или речной порт и т.д.), в котором будет присутствовать грамотная и интуитивно понятная навигация, доступность для маломо- бильных граждан и лаконичный дизайн.</w:t>
      </w:r>
    </w:p>
    <w:p w:rsidR="004F2A3B" w:rsidRDefault="004F2A3B">
      <w:pPr>
        <w:pStyle w:val="a3"/>
        <w:spacing w:before="9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spacing w:before="1"/>
        <w:rPr>
          <w:sz w:val="24"/>
        </w:rPr>
      </w:pPr>
      <w:r>
        <w:rPr>
          <w:color w:val="D2232A"/>
          <w:sz w:val="24"/>
        </w:rPr>
        <w:t>ПРОГРАММА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387" w:firstLine="567"/>
        <w:rPr>
          <w:color w:val="231F20"/>
          <w:sz w:val="24"/>
        </w:rPr>
      </w:pPr>
      <w:r>
        <w:rPr>
          <w:color w:val="231F20"/>
          <w:sz w:val="24"/>
        </w:rPr>
        <w:t>Предметом конкурса является разработка концепции и под</w:t>
      </w:r>
      <w:r>
        <w:rPr>
          <w:color w:val="231F20"/>
          <w:sz w:val="24"/>
        </w:rPr>
        <w:t>готовка архитектур- ного проекта создания элементов безбарьерной среды для маломобильных групп населения  с учётом требований «Универсального дизайна», соответствующего требованиям настоящей конкурсной документации (далее – конкурсный проект). Под конкурсн</w:t>
      </w:r>
      <w:r>
        <w:rPr>
          <w:color w:val="231F20"/>
          <w:sz w:val="24"/>
        </w:rPr>
        <w:t>ым проектом в целях настоящего конкурса понимается архитектурная часть проектной документации для произ- водства работ по приспособлению настоящего объекта или разработке нового для маломо- бильных групп населения, включая детей, в соответствии с действующ</w:t>
      </w:r>
      <w:r>
        <w:rPr>
          <w:color w:val="231F20"/>
          <w:sz w:val="24"/>
        </w:rPr>
        <w:t xml:space="preserve">ими строительными нормами и правилами. Проект должен комплексно учитывать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объекту. </w:t>
      </w:r>
      <w:r>
        <w:rPr>
          <w:color w:val="231F20"/>
          <w:sz w:val="24"/>
        </w:rPr>
        <w:t>Применяемые решения должны носить эстетически привлекательный характер и соответствовать общей художественной концепции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объекта.</w:t>
      </w:r>
    </w:p>
    <w:p w:rsidR="004F2A3B" w:rsidRDefault="004F2A3B">
      <w:pPr>
        <w:pStyle w:val="a3"/>
        <w:spacing w:before="5"/>
        <w:ind w:left="0"/>
        <w:rPr>
          <w:sz w:val="29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КОНКУРС ПРОВОДИТСЯ В ДВА</w:t>
      </w:r>
      <w:r>
        <w:rPr>
          <w:color w:val="D2232A"/>
          <w:spacing w:val="15"/>
          <w:sz w:val="24"/>
        </w:rPr>
        <w:t xml:space="preserve"> </w:t>
      </w:r>
      <w:r>
        <w:rPr>
          <w:color w:val="D2232A"/>
          <w:sz w:val="24"/>
        </w:rPr>
        <w:t>ТУРА: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2"/>
          <w:numId w:val="2"/>
        </w:numPr>
        <w:tabs>
          <w:tab w:val="left" w:pos="1499"/>
          <w:tab w:val="left" w:pos="1500"/>
        </w:tabs>
        <w:spacing w:line="223" w:lineRule="auto"/>
        <w:ind w:right="406" w:firstLine="567"/>
        <w:rPr>
          <w:sz w:val="24"/>
        </w:rPr>
      </w:pPr>
      <w:r>
        <w:rPr>
          <w:color w:val="D2232A"/>
          <w:sz w:val="24"/>
        </w:rPr>
        <w:t xml:space="preserve">Первый тур </w:t>
      </w:r>
      <w:r>
        <w:rPr>
          <w:color w:val="231F20"/>
          <w:sz w:val="24"/>
        </w:rPr>
        <w:t>конкурса направлен на осуществление предварительного отбора участников конкурса (далее – предварительный отбор) для второго тура 32 лучших проектов (лауреатов конкурса). Предварительный отбор осуществляется жюри конкурса по критери- ям соответствия проекта</w:t>
      </w:r>
      <w:r>
        <w:rPr>
          <w:color w:val="231F20"/>
          <w:sz w:val="24"/>
        </w:rPr>
        <w:t xml:space="preserve"> базовым нормативным требованиям к формированию безбарьер- ной среды для всех категорий маломобильных групп населения. В целях оценки конкурсных проектов на основании решения организатора конкурса к работе жюри конкурса могут быть привлечены эксперты в обл</w:t>
      </w:r>
      <w:r>
        <w:rPr>
          <w:color w:val="231F20"/>
          <w:sz w:val="24"/>
        </w:rPr>
        <w:t>асти «Унисерсального дизайна» и создания безбарьерной среды, архитектурно-строительного проектирования, эксперты по инженерным, конструктивным, технологическим, экологическим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решениям.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2"/>
          <w:numId w:val="2"/>
        </w:numPr>
        <w:tabs>
          <w:tab w:val="left" w:pos="1500"/>
        </w:tabs>
        <w:spacing w:before="1" w:line="223" w:lineRule="auto"/>
        <w:ind w:right="127" w:firstLine="567"/>
        <w:jc w:val="both"/>
        <w:rPr>
          <w:sz w:val="24"/>
        </w:rPr>
      </w:pPr>
      <w:r>
        <w:rPr>
          <w:color w:val="D2232A"/>
          <w:sz w:val="24"/>
        </w:rPr>
        <w:t xml:space="preserve">Второй тур </w:t>
      </w:r>
      <w:r>
        <w:rPr>
          <w:color w:val="231F20"/>
          <w:sz w:val="24"/>
        </w:rPr>
        <w:t>конкурса (далее – второй тур) проводится среди 32 лучших конкурсных проектов, которые прошли предварительный отбор и будут приглашены в Москву на презента- цию проектов, которая предусматривает определение победителей</w:t>
      </w:r>
      <w:r>
        <w:rPr>
          <w:color w:val="231F20"/>
          <w:spacing w:val="33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:rsidR="004F2A3B" w:rsidRDefault="004F2A3B">
      <w:pPr>
        <w:pStyle w:val="a3"/>
        <w:spacing w:before="10"/>
        <w:ind w:left="0"/>
        <w:rPr>
          <w:sz w:val="29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ind w:firstLine="567"/>
        <w:rPr>
          <w:color w:val="D2232A"/>
          <w:sz w:val="24"/>
        </w:rPr>
      </w:pPr>
      <w:r>
        <w:rPr>
          <w:color w:val="D2232A"/>
          <w:sz w:val="24"/>
        </w:rPr>
        <w:t>КРИТЕРИИ ОЦЕНКИ КОНКУРСНЫХ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ПРОЕКТОВ: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2"/>
          <w:numId w:val="2"/>
        </w:numPr>
        <w:tabs>
          <w:tab w:val="left" w:pos="1500"/>
          <w:tab w:val="left" w:pos="1501"/>
        </w:tabs>
        <w:spacing w:line="223" w:lineRule="auto"/>
        <w:ind w:right="370" w:firstLine="567"/>
        <w:rPr>
          <w:sz w:val="24"/>
        </w:rPr>
      </w:pPr>
      <w:r>
        <w:rPr>
          <w:color w:val="231F20"/>
          <w:sz w:val="24"/>
        </w:rPr>
        <w:t>На первом этапе конкурса, предусматривается анализ обеспечения для маломо- бильных групп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населения:</w:t>
      </w:r>
    </w:p>
    <w:p w:rsidR="004F2A3B" w:rsidRDefault="004F2A3B">
      <w:pPr>
        <w:spacing w:line="223" w:lineRule="auto"/>
        <w:rPr>
          <w:sz w:val="24"/>
        </w:rPr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:rsidR="004F2A3B" w:rsidRDefault="004F2A3B">
      <w:pPr>
        <w:pStyle w:val="a3"/>
        <w:ind w:left="0"/>
        <w:rPr>
          <w:sz w:val="30"/>
        </w:rPr>
      </w:pPr>
    </w:p>
    <w:p w:rsidR="004F2A3B" w:rsidRDefault="004F2A3B">
      <w:pPr>
        <w:pStyle w:val="a3"/>
        <w:spacing w:before="11"/>
        <w:ind w:left="0"/>
        <w:rPr>
          <w:sz w:val="25"/>
        </w:rPr>
      </w:pPr>
    </w:p>
    <w:p w:rsidR="004F2A3B" w:rsidRDefault="00CF4601">
      <w:pPr>
        <w:pStyle w:val="a3"/>
      </w:pPr>
      <w:r>
        <w:rPr>
          <w:color w:val="231F20"/>
        </w:rPr>
        <w:t>ния.</w:t>
      </w:r>
    </w:p>
    <w:p w:rsidR="004F2A3B" w:rsidRDefault="00CF4601">
      <w:pPr>
        <w:pStyle w:val="1"/>
        <w:spacing w:before="86"/>
        <w:ind w:left="63"/>
      </w:pPr>
      <w:r>
        <w:rPr>
          <w:b w:val="0"/>
        </w:rPr>
        <w:br w:type="column"/>
      </w:r>
      <w:r>
        <w:rPr>
          <w:color w:val="231F20"/>
          <w:u w:val="single" w:color="231F20"/>
        </w:rPr>
        <w:t xml:space="preserve">а) Физической доступности объекта, в том числе: </w:t>
      </w:r>
    </w:p>
    <w:p w:rsidR="004F2A3B" w:rsidRDefault="00CF4601">
      <w:pPr>
        <w:pStyle w:val="a3"/>
        <w:spacing w:before="35"/>
        <w:ind w:left="63"/>
      </w:pPr>
      <w:r>
        <w:rPr>
          <w:color w:val="231F20"/>
        </w:rPr>
        <w:t>-безопасного движения по коммуникативным путям на участке и в помещениях у</w:t>
      </w:r>
      <w:r>
        <w:rPr>
          <w:color w:val="231F20"/>
        </w:rPr>
        <w:t>чрежде-</w:t>
      </w:r>
    </w:p>
    <w:p w:rsidR="004F2A3B" w:rsidRDefault="004F2A3B">
      <w:pPr>
        <w:pStyle w:val="a3"/>
        <w:ind w:left="0"/>
        <w:rPr>
          <w:sz w:val="25"/>
        </w:rPr>
      </w:pPr>
    </w:p>
    <w:p w:rsidR="004F2A3B" w:rsidRDefault="00CF4601">
      <w:pPr>
        <w:pStyle w:val="a3"/>
        <w:spacing w:before="1" w:line="284" w:lineRule="exact"/>
        <w:ind w:left="63"/>
      </w:pPr>
      <w:r>
        <w:rPr>
          <w:color w:val="231F20"/>
        </w:rPr>
        <w:t>-достижение маломобильными группами населения мест целевого назначения, обслужи-</w:t>
      </w:r>
    </w:p>
    <w:p w:rsidR="004F2A3B" w:rsidRDefault="004F2A3B">
      <w:pPr>
        <w:spacing w:line="284" w:lineRule="exact"/>
        <w:sectPr w:rsidR="004F2A3B">
          <w:pgSz w:w="11910" w:h="16840"/>
          <w:pgMar w:top="560" w:right="660" w:bottom="280" w:left="660" w:header="720" w:footer="720" w:gutter="0"/>
          <w:cols w:num="2" w:space="720" w:equalWidth="0">
            <w:col w:w="580" w:space="40"/>
            <w:col w:w="9970"/>
          </w:cols>
        </w:sectPr>
      </w:pPr>
    </w:p>
    <w:p w:rsidR="004F2A3B" w:rsidRDefault="00CF4601">
      <w:pPr>
        <w:pStyle w:val="a3"/>
        <w:spacing w:line="298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273A" id="Rectangle 7" o:spid="_x0000_s1026" style="position:absolute;margin-left:1pt;margin-top:1pt;width:594.3pt;height:840.9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AGlSdy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6C37" id="Rectangle 6" o:spid="_x0000_s1026" style="position:absolute;margin-left:1pt;margin-top:1pt;width:594.3pt;height:840.9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CJk50E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вания и пользования предоставляемыми им возможностями.</w:t>
      </w:r>
    </w:p>
    <w:p w:rsidR="004F2A3B" w:rsidRDefault="00CF4601">
      <w:pPr>
        <w:pStyle w:val="a3"/>
        <w:spacing w:before="35" w:line="284" w:lineRule="exact"/>
        <w:ind w:left="683"/>
      </w:pPr>
      <w:r>
        <w:rPr>
          <w:color w:val="231F20"/>
        </w:rPr>
        <w:t>- возможность пользования местами отдыха, ожидания и соответствующего обслужива-</w:t>
      </w:r>
    </w:p>
    <w:p w:rsidR="004F2A3B" w:rsidRDefault="00CF4601">
      <w:pPr>
        <w:pStyle w:val="a3"/>
        <w:spacing w:line="298" w:lineRule="exact"/>
      </w:pPr>
      <w:r>
        <w:rPr>
          <w:color w:val="231F20"/>
        </w:rPr>
        <w:t>ния.</w:t>
      </w:r>
    </w:p>
    <w:p w:rsidR="004F2A3B" w:rsidRDefault="00CF4601">
      <w:pPr>
        <w:pStyle w:val="1"/>
        <w:spacing w:before="35" w:line="274" w:lineRule="exact"/>
        <w:ind w:left="683"/>
      </w:pPr>
      <w:r>
        <w:rPr>
          <w:color w:val="231F20"/>
          <w:u w:val="single" w:color="231F20"/>
        </w:rPr>
        <w:t>б) Безопасности, без риска быть травмированными каким-либо образом или причи-</w:t>
      </w:r>
    </w:p>
    <w:p w:rsidR="004F2A3B" w:rsidRDefault="00CF4601">
      <w:pPr>
        <w:spacing w:before="22" w:line="223" w:lineRule="auto"/>
        <w:ind w:left="11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нить вред своему имуществу, а также нанести вред другим людям, зданию или оборудова-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 xml:space="preserve">нию, пожарной безопасности для маломобильных граждан. </w:t>
      </w:r>
    </w:p>
    <w:p w:rsidR="004F2A3B" w:rsidRDefault="00CF4601">
      <w:pPr>
        <w:spacing w:before="56" w:line="223" w:lineRule="auto"/>
        <w:ind w:left="116" w:firstLine="566"/>
        <w:rPr>
          <w:b/>
          <w:sz w:val="24"/>
        </w:rPr>
      </w:pPr>
      <w:r>
        <w:rPr>
          <w:b/>
          <w:color w:val="231F20"/>
          <w:sz w:val="24"/>
          <w:u w:val="single" w:color="231F20"/>
        </w:rPr>
        <w:t>в) Информативности, которая предполагает разностороннюю возможность своевре-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менного получения, осознания информации и своевременного реагирования на нее, в том</w:t>
      </w:r>
      <w:r>
        <w:rPr>
          <w:b/>
          <w:color w:val="231F20"/>
          <w:sz w:val="24"/>
        </w:rPr>
        <w:t xml:space="preserve"> </w:t>
      </w:r>
      <w:r>
        <w:rPr>
          <w:b/>
          <w:color w:val="231F20"/>
          <w:sz w:val="24"/>
          <w:u w:val="single" w:color="231F20"/>
        </w:rPr>
        <w:t>числе:</w:t>
      </w:r>
    </w:p>
    <w:p w:rsidR="004F2A3B" w:rsidRDefault="00CF4601">
      <w:pPr>
        <w:pStyle w:val="a3"/>
        <w:spacing w:before="38" w:line="284" w:lineRule="exact"/>
        <w:ind w:left="683"/>
      </w:pPr>
      <w:r>
        <w:rPr>
          <w:color w:val="231F20"/>
        </w:rPr>
        <w:t>-точную идентификацию своего местонахождения и места, являющегося целью посеще-</w:t>
      </w:r>
    </w:p>
    <w:p w:rsidR="004F2A3B" w:rsidRDefault="00CF4601">
      <w:pPr>
        <w:pStyle w:val="a3"/>
        <w:spacing w:line="298" w:lineRule="exact"/>
      </w:pPr>
      <w:r>
        <w:rPr>
          <w:color w:val="231F20"/>
        </w:rPr>
        <w:t>ния.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-во</w:t>
      </w:r>
      <w:r>
        <w:rPr>
          <w:color w:val="231F20"/>
        </w:rPr>
        <w:t>зможность эффективной ориентации, как в светлое, так и в темное время суток.</w:t>
      </w:r>
    </w:p>
    <w:p w:rsidR="004F2A3B" w:rsidRDefault="00CF4601">
      <w:pPr>
        <w:pStyle w:val="a3"/>
        <w:spacing w:before="35" w:line="284" w:lineRule="exact"/>
        <w:ind w:left="683"/>
      </w:pPr>
      <w:r>
        <w:rPr>
          <w:color w:val="231F20"/>
        </w:rPr>
        <w:t>-возможность иметь непрерывную информационную поддержку на всем пути следования</w:t>
      </w:r>
    </w:p>
    <w:p w:rsidR="004F2A3B" w:rsidRDefault="00CF4601">
      <w:pPr>
        <w:pStyle w:val="a3"/>
        <w:spacing w:line="298" w:lineRule="exact"/>
      </w:pPr>
      <w:r>
        <w:rPr>
          <w:color w:val="231F20"/>
        </w:rPr>
        <w:t>по зданию.</w:t>
      </w:r>
    </w:p>
    <w:p w:rsidR="004F2A3B" w:rsidRDefault="004F2A3B">
      <w:pPr>
        <w:pStyle w:val="a3"/>
        <w:spacing w:before="7"/>
        <w:ind w:left="0"/>
        <w:rPr>
          <w:sz w:val="29"/>
        </w:rPr>
      </w:pPr>
    </w:p>
    <w:p w:rsidR="004F2A3B" w:rsidRDefault="00CF4601">
      <w:pPr>
        <w:pStyle w:val="1"/>
        <w:ind w:left="683"/>
      </w:pPr>
      <w:r>
        <w:rPr>
          <w:color w:val="231F20"/>
          <w:u w:val="single" w:color="231F20"/>
        </w:rPr>
        <w:t xml:space="preserve">г) Комфортности (удобства): </w:t>
      </w:r>
    </w:p>
    <w:p w:rsidR="004F2A3B" w:rsidRDefault="00CF4601">
      <w:pPr>
        <w:pStyle w:val="a3"/>
        <w:spacing w:before="51" w:line="223" w:lineRule="auto"/>
        <w:ind w:right="355" w:firstLine="566"/>
      </w:pPr>
      <w:r>
        <w:rPr>
          <w:color w:val="231F20"/>
        </w:rPr>
        <w:t>-создание условий для минимальных затрат усилий людей на у</w:t>
      </w:r>
      <w:r>
        <w:rPr>
          <w:color w:val="231F20"/>
        </w:rPr>
        <w:t>довлетворение своих нужд.</w:t>
      </w:r>
    </w:p>
    <w:p w:rsidR="004F2A3B" w:rsidRDefault="00CF4601">
      <w:pPr>
        <w:pStyle w:val="a3"/>
        <w:spacing w:before="56" w:line="223" w:lineRule="auto"/>
        <w:ind w:right="272" w:firstLine="566"/>
        <w:jc w:val="both"/>
      </w:pPr>
      <w:r>
        <w:rPr>
          <w:color w:val="231F20"/>
        </w:rPr>
        <w:t>-обеспечение своевременной возможности отдыха, ожидания и дополнительного обслу- живания, обеспечения условий для компенсации усилий, затраченных на движение и получе- ние услуги.</w:t>
      </w:r>
    </w:p>
    <w:p w:rsidR="004F2A3B" w:rsidRDefault="00CF4601">
      <w:pPr>
        <w:pStyle w:val="a3"/>
        <w:spacing w:before="38"/>
        <w:ind w:left="683"/>
      </w:pPr>
      <w:r>
        <w:rPr>
          <w:color w:val="231F20"/>
        </w:rPr>
        <w:t>-сокращение времени и усилий на получение необходимой информации.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-оригинальность эстетического и дизайнерского решения вопросов безбарьерности.</w:t>
      </w:r>
    </w:p>
    <w:p w:rsidR="004F2A3B" w:rsidRDefault="004F2A3B">
      <w:pPr>
        <w:pStyle w:val="a3"/>
        <w:spacing w:before="7"/>
        <w:ind w:left="0"/>
        <w:rPr>
          <w:sz w:val="29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"/>
        <w:ind w:firstLine="567"/>
        <w:rPr>
          <w:color w:val="D2232A"/>
          <w:sz w:val="24"/>
        </w:rPr>
      </w:pPr>
      <w:r>
        <w:rPr>
          <w:color w:val="D2232A"/>
          <w:sz w:val="24"/>
        </w:rPr>
        <w:t>КРИТЕРИИ ОЦЕНКИ КОНКУРСНЫХ ПРОЕКТОВ НА ВТОРОМ ТУРЕ</w:t>
      </w:r>
      <w:r>
        <w:rPr>
          <w:color w:val="D2232A"/>
          <w:spacing w:val="43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3"/>
        <w:spacing w:line="223" w:lineRule="auto"/>
        <w:ind w:right="250" w:firstLine="566"/>
      </w:pPr>
      <w:r>
        <w:rPr>
          <w:color w:val="231F20"/>
        </w:rPr>
        <w:t>-соответствие конкурсного проекта существу Задан</w:t>
      </w:r>
      <w:r>
        <w:rPr>
          <w:color w:val="231F20"/>
        </w:rPr>
        <w:t>ия на проведение конкурса, указанно- му в объявлении о проведении конкурса.</w:t>
      </w:r>
    </w:p>
    <w:p w:rsidR="004F2A3B" w:rsidRDefault="00CF4601">
      <w:pPr>
        <w:pStyle w:val="a3"/>
        <w:spacing w:before="39"/>
        <w:ind w:left="683"/>
      </w:pPr>
      <w:r>
        <w:rPr>
          <w:color w:val="231F20"/>
        </w:rPr>
        <w:t>-архитектурное и градостроительное качество предложений.</w:t>
      </w:r>
    </w:p>
    <w:p w:rsidR="004F2A3B" w:rsidRDefault="00CF4601">
      <w:pPr>
        <w:pStyle w:val="a3"/>
        <w:spacing w:before="51" w:line="223" w:lineRule="auto"/>
        <w:ind w:firstLine="566"/>
      </w:pPr>
      <w:r>
        <w:rPr>
          <w:color w:val="231F20"/>
        </w:rPr>
        <w:t>-экономическая целесообразность и эффективность предлагаемых планировочных, ин- женерных, конструктивных решений (по поясни</w:t>
      </w:r>
      <w:r>
        <w:rPr>
          <w:color w:val="231F20"/>
        </w:rPr>
        <w:t>тельной записке).</w:t>
      </w:r>
    </w:p>
    <w:p w:rsidR="004F2A3B" w:rsidRDefault="00CF4601">
      <w:pPr>
        <w:pStyle w:val="a3"/>
        <w:spacing w:before="39"/>
        <w:ind w:left="683"/>
      </w:pPr>
      <w:r>
        <w:rPr>
          <w:color w:val="231F20"/>
        </w:rPr>
        <w:t>-инновации в предложениях по инженерному обеспечению.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-отражение приемов «зеленой» архитектуры в проектном предложении.</w:t>
      </w:r>
    </w:p>
    <w:p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-учет требований законодательства об охране памятников архитектуры и объектов куль- турного наследия федерального знач</w:t>
      </w:r>
      <w:r>
        <w:rPr>
          <w:color w:val="231F20"/>
        </w:rPr>
        <w:t>ения.</w:t>
      </w:r>
    </w:p>
    <w:p w:rsidR="004F2A3B" w:rsidRDefault="004F2A3B">
      <w:pPr>
        <w:pStyle w:val="a3"/>
        <w:spacing w:before="2"/>
        <w:ind w:left="0"/>
        <w:rPr>
          <w:sz w:val="31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" w:line="223" w:lineRule="auto"/>
        <w:ind w:right="141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Конкурсные проекты должны предусматривать возможность их использования  при разработке рабочей документации для реконструкции объекта с учетом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 xml:space="preserve">адаптации </w:t>
      </w:r>
      <w:r>
        <w:rPr>
          <w:color w:val="231F20"/>
          <w:spacing w:val="1"/>
          <w:sz w:val="24"/>
        </w:rPr>
        <w:t xml:space="preserve">для </w:t>
      </w:r>
      <w:r>
        <w:rPr>
          <w:color w:val="231F20"/>
          <w:sz w:val="24"/>
        </w:rPr>
        <w:t>посещения маломобильными группами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населения.</w:t>
      </w:r>
    </w:p>
    <w:p w:rsidR="004F2A3B" w:rsidRDefault="004F2A3B">
      <w:pPr>
        <w:pStyle w:val="a3"/>
        <w:spacing w:before="1"/>
        <w:ind w:left="0"/>
        <w:rPr>
          <w:sz w:val="31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" w:line="223" w:lineRule="auto"/>
        <w:ind w:right="145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подлежат разработке в соответствии с требованиями к архи- тектурно-планировочным, градостроительным, функционально-технологическим, конструк- тивным,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инженерно-техническим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экономическим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решениям,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указанным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Приложении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№1</w:t>
      </w:r>
    </w:p>
    <w:p w:rsidR="004F2A3B" w:rsidRDefault="00CF4601">
      <w:pPr>
        <w:pStyle w:val="a3"/>
        <w:spacing w:line="283" w:lineRule="exact"/>
      </w:pPr>
      <w:r>
        <w:rPr>
          <w:color w:val="231F20"/>
        </w:rPr>
        <w:t>«Конкурсном т</w:t>
      </w:r>
      <w:r>
        <w:rPr>
          <w:color w:val="231F20"/>
        </w:rPr>
        <w:t>ехническом задании» к настоящему положению.</w:t>
      </w:r>
    </w:p>
    <w:p w:rsidR="004F2A3B" w:rsidRDefault="004F2A3B">
      <w:pPr>
        <w:spacing w:line="283" w:lineRule="exact"/>
        <w:sectPr w:rsidR="004F2A3B">
          <w:type w:val="continuous"/>
          <w:pgSz w:w="11910" w:h="16840"/>
          <w:pgMar w:top="560" w:right="660" w:bottom="280" w:left="660" w:header="720" w:footer="720" w:gutter="0"/>
          <w:cols w:space="720"/>
        </w:sect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102" w:line="223" w:lineRule="auto"/>
        <w:ind w:right="219" w:firstLine="567"/>
        <w:rPr>
          <w:color w:val="231F20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EF7D" id="Rectangle 5" o:spid="_x0000_s1026" style="position:absolute;margin-left:1pt;margin-top:1pt;width:594.3pt;height:840.9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AO5jnP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5FAE8" id="Rectangle 4" o:spid="_x0000_s1026" style="position:absolute;margin-left:1pt;margin-top:1pt;width:594.3pt;height:840.9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BlQqIj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  <w:sz w:val="24"/>
        </w:rPr>
        <w:t xml:space="preserve">Требования к составу конкурсного проекта и формату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представления на кон- курс указаны в Приложении №1 настоящего положения. Каждый материал конкурсного проек- та должен содержать название ву</w:t>
      </w:r>
      <w:r>
        <w:rPr>
          <w:color w:val="231F20"/>
          <w:sz w:val="24"/>
        </w:rPr>
        <w:t>за/ссуза, (указывается участником конкурса в правом верх- нем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3"/>
          <w:sz w:val="24"/>
        </w:rPr>
        <w:t>углу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планшетов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или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бумажных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листов,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на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которых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представлен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конкурсный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проект).</w:t>
      </w:r>
    </w:p>
    <w:p w:rsidR="004F2A3B" w:rsidRDefault="004F2A3B">
      <w:pPr>
        <w:pStyle w:val="a3"/>
        <w:spacing w:before="2"/>
        <w:ind w:left="0"/>
        <w:rPr>
          <w:sz w:val="31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191" w:firstLine="567"/>
        <w:rPr>
          <w:color w:val="231F20"/>
          <w:sz w:val="24"/>
        </w:rPr>
      </w:pPr>
      <w:r>
        <w:rPr>
          <w:color w:val="231F20"/>
          <w:sz w:val="24"/>
        </w:rPr>
        <w:t>Конкурсные проекты должны быть подготовлены на основании исходных данных, указанных в анонсе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конкурса.</w:t>
      </w:r>
    </w:p>
    <w:p w:rsidR="004F2A3B" w:rsidRDefault="004F2A3B">
      <w:pPr>
        <w:pStyle w:val="a3"/>
        <w:spacing w:before="11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z w:val="24"/>
        </w:rPr>
        <w:t>ТРЕБОВАНИЯ К УЧАСТНИКАМ</w:t>
      </w:r>
      <w:r>
        <w:rPr>
          <w:color w:val="D2232A"/>
          <w:spacing w:val="12"/>
          <w:sz w:val="24"/>
        </w:rPr>
        <w:t xml:space="preserve"> </w:t>
      </w:r>
      <w:r>
        <w:rPr>
          <w:color w:val="D2232A"/>
          <w:sz w:val="24"/>
        </w:rPr>
        <w:t>КОНКУРСА: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437" w:firstLine="567"/>
        <w:rPr>
          <w:color w:val="231F20"/>
          <w:sz w:val="24"/>
        </w:rPr>
      </w:pPr>
      <w:r>
        <w:rPr>
          <w:color w:val="231F20"/>
          <w:sz w:val="24"/>
        </w:rPr>
        <w:t>Участие в конкурсе могут принимать команды из числа студентов, аспирантов    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выпускников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архитектурных,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строительных,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художественных,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технических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дизайнерских</w:t>
      </w:r>
    </w:p>
    <w:p w:rsidR="004F2A3B" w:rsidRDefault="00CF4601">
      <w:pPr>
        <w:pStyle w:val="a3"/>
        <w:spacing w:line="223" w:lineRule="auto"/>
        <w:ind w:right="114"/>
        <w:jc w:val="both"/>
      </w:pPr>
      <w:r>
        <w:rPr>
          <w:color w:val="231F20"/>
        </w:rPr>
        <w:t>вузов/ссузов. В состав команды могут входить: минимум 1 автор проекта и 1 куратор – препода- ватель базовой кафедры. Общая численность членов команды может составлять от 2 до 5 чело- век (включая кураторов).</w:t>
      </w: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37"/>
        <w:ind w:firstLine="567"/>
        <w:rPr>
          <w:color w:val="231F20"/>
          <w:sz w:val="24"/>
        </w:rPr>
      </w:pPr>
      <w:r>
        <w:rPr>
          <w:color w:val="231F20"/>
          <w:sz w:val="24"/>
        </w:rPr>
        <w:t>Число команд от одного вуза не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ограничено.</w:t>
      </w: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2" w:line="223" w:lineRule="auto"/>
        <w:ind w:right="161" w:firstLine="567"/>
        <w:rPr>
          <w:color w:val="231F20"/>
          <w:sz w:val="24"/>
        </w:rPr>
      </w:pPr>
      <w:r>
        <w:rPr>
          <w:color w:val="231F20"/>
          <w:sz w:val="24"/>
        </w:rPr>
        <w:t>Участ</w:t>
      </w:r>
      <w:r>
        <w:rPr>
          <w:color w:val="231F20"/>
          <w:sz w:val="24"/>
        </w:rPr>
        <w:t xml:space="preserve">никами команд не могут быть работники организатора конкурса, члены  жюри конкурса, ответственный секретарь жюри конкурса, не являющийся членом жюри кон- курса, а также лица, в том числе юридические, непосредственно связанные с организатором конкурса, </w:t>
      </w:r>
      <w:r>
        <w:rPr>
          <w:color w:val="231F20"/>
          <w:spacing w:val="-3"/>
          <w:sz w:val="24"/>
        </w:rPr>
        <w:t xml:space="preserve">его </w:t>
      </w:r>
      <w:r>
        <w:rPr>
          <w:color w:val="231F20"/>
          <w:sz w:val="24"/>
        </w:rPr>
        <w:t>р</w:t>
      </w:r>
      <w:r>
        <w:rPr>
          <w:color w:val="231F20"/>
          <w:sz w:val="24"/>
        </w:rPr>
        <w:t>аботниками, членами жюри конкурса, ответственным секретарем жюри конкур- са трудовыми или гражданско-правовыми отношениями (в том числе отношениями участия в уставных капиталах и органах управления участника конкурса – юридического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лица).</w:t>
      </w:r>
    </w:p>
    <w:p w:rsidR="004F2A3B" w:rsidRDefault="004F2A3B">
      <w:pPr>
        <w:pStyle w:val="a3"/>
        <w:spacing w:before="9"/>
        <w:ind w:left="0"/>
        <w:rPr>
          <w:sz w:val="29"/>
        </w:rPr>
      </w:pPr>
    </w:p>
    <w:p w:rsidR="004F2A3B" w:rsidRDefault="00CF4601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rPr>
          <w:sz w:val="24"/>
        </w:rPr>
      </w:pPr>
      <w:r>
        <w:rPr>
          <w:color w:val="D2232A"/>
          <w:spacing w:val="-3"/>
          <w:sz w:val="24"/>
        </w:rPr>
        <w:t xml:space="preserve">СОСТАВ </w:t>
      </w:r>
      <w:r>
        <w:rPr>
          <w:color w:val="D2232A"/>
          <w:sz w:val="24"/>
        </w:rPr>
        <w:t>И ПОРЯДОК</w:t>
      </w:r>
      <w:r>
        <w:rPr>
          <w:color w:val="D2232A"/>
          <w:sz w:val="24"/>
        </w:rPr>
        <w:t xml:space="preserve"> ПРЕДОСТАВЛЕНИЯ КОНКУРСНЫХ</w:t>
      </w:r>
      <w:r>
        <w:rPr>
          <w:color w:val="D2232A"/>
          <w:spacing w:val="28"/>
          <w:sz w:val="24"/>
        </w:rPr>
        <w:t xml:space="preserve"> </w:t>
      </w:r>
      <w:r>
        <w:rPr>
          <w:color w:val="D2232A"/>
          <w:sz w:val="24"/>
        </w:rPr>
        <w:t>МАТЕРИАЛОВ:</w:t>
      </w:r>
    </w:p>
    <w:p w:rsidR="004F2A3B" w:rsidRDefault="004F2A3B">
      <w:pPr>
        <w:pStyle w:val="a3"/>
        <w:spacing w:before="11"/>
        <w:ind w:left="0"/>
        <w:rPr>
          <w:sz w:val="30"/>
        </w:rPr>
      </w:pP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line="223" w:lineRule="auto"/>
        <w:ind w:right="373" w:firstLine="567"/>
        <w:rPr>
          <w:color w:val="231F20"/>
          <w:sz w:val="24"/>
        </w:rPr>
      </w:pPr>
      <w:r>
        <w:rPr>
          <w:color w:val="231F20"/>
          <w:spacing w:val="2"/>
          <w:sz w:val="24"/>
        </w:rPr>
        <w:t xml:space="preserve">Для </w:t>
      </w:r>
      <w:r>
        <w:rPr>
          <w:color w:val="231F20"/>
          <w:sz w:val="24"/>
        </w:rPr>
        <w:t xml:space="preserve">участия в конкурсе </w:t>
      </w:r>
      <w:r>
        <w:rPr>
          <w:color w:val="D2232A"/>
          <w:sz w:val="24"/>
        </w:rPr>
        <w:t>команда</w:t>
      </w:r>
      <w:r>
        <w:rPr>
          <w:color w:val="231F20"/>
          <w:sz w:val="24"/>
        </w:rPr>
        <w:t>, желающя принять в нём участие, представляет организатору конкурса конкурсные материалы в следующем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порядке:</w:t>
      </w:r>
    </w:p>
    <w:p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</w:t>
      </w:r>
      <w:r>
        <w:rPr>
          <w:color w:val="D2232A"/>
        </w:rPr>
        <w:t xml:space="preserve">заявку </w:t>
      </w:r>
      <w:r>
        <w:rPr>
          <w:color w:val="231F20"/>
        </w:rPr>
        <w:t>на участие в конкурсе, составленную по форме, указанной в анонсе конкурса на официальном сайте РООИ «Перспектива» и сайтах партнеров.</w:t>
      </w:r>
    </w:p>
    <w:p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</w:t>
      </w:r>
      <w:r>
        <w:rPr>
          <w:color w:val="D2232A"/>
        </w:rPr>
        <w:t xml:space="preserve">документы и материалы </w:t>
      </w:r>
      <w:r>
        <w:rPr>
          <w:color w:val="231F20"/>
        </w:rPr>
        <w:t>в составе, установленном правилами настоящего положения в порядке и в сроки, установленные объявлен</w:t>
      </w:r>
      <w:r>
        <w:rPr>
          <w:color w:val="231F20"/>
        </w:rPr>
        <w:t xml:space="preserve">ием о проведении конкурса для участия </w:t>
      </w:r>
      <w:r>
        <w:rPr>
          <w:color w:val="D2232A"/>
        </w:rPr>
        <w:t xml:space="preserve">в первом туре </w:t>
      </w:r>
      <w:r>
        <w:rPr>
          <w:color w:val="231F20"/>
        </w:rPr>
        <w:t xml:space="preserve">конкурса. Документы и материалы в электронном виде отправляются на электронный адрес организаторов конкурса: </w:t>
      </w:r>
      <w:hyperlink r:id="rId6">
        <w:r>
          <w:rPr>
            <w:color w:val="231F20"/>
          </w:rPr>
          <w:t>universaldesign@perspektiva-inva.</w:t>
        </w:r>
        <w:r>
          <w:rPr>
            <w:color w:val="231F20"/>
          </w:rPr>
          <w:t xml:space="preserve">ru, </w:t>
        </w:r>
      </w:hyperlink>
      <w:r>
        <w:rPr>
          <w:color w:val="231F20"/>
        </w:rPr>
        <w:t>в срок, установленный объявлением о проведении конкурса.</w:t>
      </w: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4" w:line="223" w:lineRule="auto"/>
        <w:ind w:right="319" w:firstLine="567"/>
        <w:rPr>
          <w:color w:val="231F20"/>
          <w:sz w:val="24"/>
        </w:rPr>
      </w:pPr>
      <w:r>
        <w:rPr>
          <w:color w:val="231F20"/>
          <w:sz w:val="24"/>
        </w:rPr>
        <w:t xml:space="preserve">Команда, желающая принять участие в конкурсе и допущенная к участию во вто- ром туре конкурса, вправе обратиться к организатору конкурса за разъяснением отдельных положений конкурсной документации. </w:t>
      </w:r>
      <w:r>
        <w:rPr>
          <w:color w:val="231F20"/>
          <w:spacing w:val="-4"/>
          <w:sz w:val="24"/>
        </w:rPr>
        <w:t xml:space="preserve">Такое </w:t>
      </w:r>
      <w:r>
        <w:rPr>
          <w:color w:val="231F20"/>
          <w:sz w:val="24"/>
        </w:rPr>
        <w:t xml:space="preserve">обращение может быть сделано в любое время, начиная </w:t>
      </w:r>
      <w:r>
        <w:rPr>
          <w:color w:val="231F20"/>
          <w:sz w:val="24"/>
        </w:rPr>
        <w:t>с даты размещения объявления о проведении конкурса, но не позднее, чем за пять дней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даты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окончания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первого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тура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конкурса,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указанной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объявлении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конкурсе.</w:t>
      </w:r>
    </w:p>
    <w:p w:rsidR="004F2A3B" w:rsidRDefault="00CF4601">
      <w:pPr>
        <w:pStyle w:val="a4"/>
        <w:numPr>
          <w:ilvl w:val="1"/>
          <w:numId w:val="2"/>
        </w:numPr>
        <w:tabs>
          <w:tab w:val="left" w:pos="1550"/>
          <w:tab w:val="left" w:pos="1551"/>
        </w:tabs>
        <w:spacing w:before="54" w:line="223" w:lineRule="auto"/>
        <w:ind w:right="402" w:firstLine="567"/>
        <w:rPr>
          <w:color w:val="231F20"/>
          <w:sz w:val="24"/>
        </w:rPr>
      </w:pPr>
      <w:r>
        <w:rPr>
          <w:color w:val="231F20"/>
          <w:sz w:val="24"/>
        </w:rPr>
        <w:t>Обращение о разъяснении отдельных положений конкурсной документации может быть сделано по электр</w:t>
      </w:r>
      <w:r>
        <w:rPr>
          <w:color w:val="231F20"/>
          <w:sz w:val="24"/>
        </w:rPr>
        <w:t>онным адресам организаторов конкурса, указанным в объяв- 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документации</w:t>
      </w:r>
      <w:r>
        <w:rPr>
          <w:color w:val="231F20"/>
          <w:sz w:val="24"/>
        </w:rPr>
        <w:t xml:space="preserve"> и ссылку на пункт (пункты, подпункты, абзацы и пр.) конкурсной документации, требующий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разъяснения.</w:t>
      </w: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3" w:line="223" w:lineRule="auto"/>
        <w:ind w:right="254" w:firstLine="567"/>
        <w:rPr>
          <w:color w:val="231F20"/>
          <w:sz w:val="24"/>
        </w:rPr>
      </w:pPr>
      <w:r>
        <w:rPr>
          <w:color w:val="231F20"/>
          <w:sz w:val="24"/>
        </w:rPr>
        <w:t>Организатор конкурса в течение пяти рабочих дней со дня поступления от лица, желающего принять участие в конкурсе или лица, допущенного к участию во втором</w:t>
      </w:r>
      <w:r>
        <w:rPr>
          <w:color w:val="231F20"/>
          <w:sz w:val="24"/>
        </w:rPr>
        <w:t xml:space="preserve"> туре кон- курса, письменного обращения о разъяснении отдельных положений конкурсной документа- ции, обязан в письменной форме ответить на такое</w:t>
      </w:r>
      <w:r>
        <w:rPr>
          <w:color w:val="231F20"/>
          <w:spacing w:val="38"/>
          <w:sz w:val="24"/>
        </w:rPr>
        <w:t xml:space="preserve"> </w:t>
      </w:r>
      <w:r>
        <w:rPr>
          <w:color w:val="231F20"/>
          <w:sz w:val="24"/>
        </w:rPr>
        <w:t>обращение.</w:t>
      </w:r>
    </w:p>
    <w:p w:rsidR="004F2A3B" w:rsidRDefault="00CF4601">
      <w:pPr>
        <w:pStyle w:val="a4"/>
        <w:numPr>
          <w:ilvl w:val="1"/>
          <w:numId w:val="2"/>
        </w:numPr>
        <w:tabs>
          <w:tab w:val="left" w:pos="1500"/>
          <w:tab w:val="left" w:pos="1501"/>
        </w:tabs>
        <w:spacing w:before="55" w:line="223" w:lineRule="auto"/>
        <w:ind w:right="227" w:firstLine="567"/>
        <w:rPr>
          <w:color w:val="231F20"/>
          <w:sz w:val="24"/>
        </w:rPr>
      </w:pPr>
      <w:r>
        <w:rPr>
          <w:color w:val="231F20"/>
          <w:sz w:val="24"/>
        </w:rPr>
        <w:t>Ответ на обращение о разъяснении отдельных положений конкурсной докумен- тации,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направляется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организ</w:t>
      </w:r>
      <w:r>
        <w:rPr>
          <w:color w:val="231F20"/>
          <w:sz w:val="24"/>
        </w:rPr>
        <w:t>атором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конкурса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направившему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такое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обращение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лицу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способом</w:t>
      </w:r>
    </w:p>
    <w:p w:rsidR="004F2A3B" w:rsidRDefault="004F2A3B">
      <w:pPr>
        <w:spacing w:line="223" w:lineRule="auto"/>
        <w:rPr>
          <w:sz w:val="24"/>
        </w:rPr>
        <w:sectPr w:rsidR="004F2A3B">
          <w:pgSz w:w="11910" w:h="16840"/>
          <w:pgMar w:top="560" w:right="660" w:bottom="280" w:left="660" w:header="720" w:footer="720" w:gutter="0"/>
          <w:cols w:space="720"/>
        </w:sectPr>
      </w:pPr>
    </w:p>
    <w:p w:rsidR="004F2A3B" w:rsidRDefault="00CF4601">
      <w:pPr>
        <w:pStyle w:val="a3"/>
        <w:spacing w:before="102" w:line="223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224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3175" t="3175" r="254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solidFill>
                          <a:srgbClr val="FFEE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F6C6" id="Rectangle 3" o:spid="_x0000_s1026" style="position:absolute;margin-left:1pt;margin-top:1pt;width:594.3pt;height:840.9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" fillcolor="#ffeed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12700</wp:posOffset>
                </wp:positionV>
                <wp:extent cx="7547610" cy="10679430"/>
                <wp:effectExtent l="12700" t="12700" r="1206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7610" cy="10679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ADB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C971E" id="Rectangle 2" o:spid="_x0000_s1026" style="position:absolute;margin-left:1pt;margin-top:1pt;width:594.3pt;height:840.9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" filled="f" strokecolor="#9adbf9" strokeweight="1pt">
                <w10:wrap anchorx="page" anchory="page"/>
              </v:rect>
            </w:pict>
          </mc:Fallback>
        </mc:AlternateContent>
      </w:r>
      <w:r>
        <w:rPr>
          <w:color w:val="231F20"/>
        </w:rPr>
        <w:t>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</w:t>
      </w:r>
    </w:p>
    <w:p w:rsidR="004F2A3B" w:rsidRDefault="004F2A3B">
      <w:pPr>
        <w:pStyle w:val="a3"/>
        <w:spacing w:before="11"/>
        <w:ind w:left="0"/>
        <w:rPr>
          <w:sz w:val="29"/>
        </w:rPr>
      </w:pPr>
    </w:p>
    <w:p w:rsidR="004F2A3B" w:rsidRDefault="00CF4601">
      <w:pPr>
        <w:pStyle w:val="1"/>
        <w:ind w:left="683"/>
      </w:pPr>
      <w:r>
        <w:rPr>
          <w:color w:val="D2232A"/>
        </w:rPr>
        <w:t>ПРИЛОЖЕНИЕ №1</w:t>
      </w:r>
    </w:p>
    <w:p w:rsidR="004F2A3B" w:rsidRDefault="00CF4601">
      <w:pPr>
        <w:spacing w:before="52" w:line="223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КОНКУРСНОЕ ТЕХНИЧЕСКОЕ ЗАДАНИЕ ПЯТОГО ЕЖЕГОДНОГО ВСЕРОССИЙСКОГО АРХИ-</w:t>
      </w:r>
      <w:r>
        <w:rPr>
          <w:b/>
          <w:color w:val="D2232A"/>
          <w:sz w:val="24"/>
        </w:rPr>
        <w:t xml:space="preserve"> </w:t>
      </w:r>
      <w:r>
        <w:rPr>
          <w:b/>
          <w:color w:val="D2232A"/>
          <w:sz w:val="24"/>
          <w:u w:val="single" w:color="D2232A"/>
        </w:rPr>
        <w:t>ТЕКТУРНОГО КОНКУРСА СТУДЕНЧЕСКИХ РАБОТ «УНИВЕРСАЛЬНЫЙ ДИЗАЙН - 2019»</w:t>
      </w:r>
    </w:p>
    <w:p w:rsidR="004F2A3B" w:rsidRDefault="00CF4601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:rsidR="004F2A3B" w:rsidRDefault="00CF4601">
      <w:pPr>
        <w:pStyle w:val="a4"/>
        <w:numPr>
          <w:ilvl w:val="0"/>
          <w:numId w:val="4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:rsidR="004F2A3B" w:rsidRDefault="00CF4601">
      <w:pPr>
        <w:pStyle w:val="a4"/>
        <w:numPr>
          <w:ilvl w:val="0"/>
          <w:numId w:val="4"/>
        </w:numPr>
        <w:tabs>
          <w:tab w:val="left" w:pos="815"/>
        </w:tabs>
        <w:spacing w:before="52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>
        <w:rPr>
          <w:color w:val="231F20"/>
          <w:sz w:val="24"/>
        </w:rPr>
        <w:t>все изобра- жения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dpi.</w:t>
      </w:r>
    </w:p>
    <w:p w:rsidR="004F2A3B" w:rsidRDefault="00CF4601">
      <w:pPr>
        <w:pStyle w:val="a4"/>
        <w:numPr>
          <w:ilvl w:val="0"/>
          <w:numId w:val="4"/>
        </w:numPr>
        <w:tabs>
          <w:tab w:val="left" w:pos="805"/>
        </w:tabs>
        <w:spacing w:before="55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дополнительно, по желанию участников, могут быть приложены </w:t>
      </w:r>
      <w:r>
        <w:rPr>
          <w:color w:val="D2232A"/>
          <w:sz w:val="24"/>
        </w:rPr>
        <w:t>видеоролики</w:t>
      </w:r>
      <w:r>
        <w:rPr>
          <w:color w:val="231F20"/>
          <w:sz w:val="24"/>
        </w:rPr>
        <w:t xml:space="preserve">, представ- ляющие проект, </w:t>
      </w:r>
      <w:r>
        <w:rPr>
          <w:color w:val="D2232A"/>
          <w:sz w:val="24"/>
        </w:rPr>
        <w:t xml:space="preserve">макет </w:t>
      </w:r>
      <w:r>
        <w:rPr>
          <w:color w:val="231F20"/>
          <w:sz w:val="24"/>
        </w:rPr>
        <w:t xml:space="preserve">или </w:t>
      </w:r>
      <w:r>
        <w:rPr>
          <w:color w:val="D2232A"/>
          <w:sz w:val="24"/>
        </w:rPr>
        <w:t>фотографии</w:t>
      </w:r>
      <w:r>
        <w:rPr>
          <w:color w:val="D2232A"/>
          <w:spacing w:val="20"/>
          <w:sz w:val="24"/>
        </w:rPr>
        <w:t xml:space="preserve"> </w:t>
      </w:r>
      <w:r>
        <w:rPr>
          <w:color w:val="231F20"/>
          <w:sz w:val="24"/>
        </w:rPr>
        <w:t>макета.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-3D визуализации или рисунки (не менее 4-х).</w:t>
      </w:r>
    </w:p>
    <w:p w:rsidR="004F2A3B" w:rsidRDefault="00CF4601">
      <w:pPr>
        <w:pStyle w:val="a3"/>
        <w:spacing w:before="52" w:line="223" w:lineRule="auto"/>
        <w:ind w:right="114" w:firstLine="566"/>
        <w:jc w:val="both"/>
      </w:pPr>
      <w:r>
        <w:rPr>
          <w:color w:val="231F20"/>
        </w:rPr>
        <w:t>-краткое описание идеи проекта включая общую концепцию, отличительные черты, пло- щадь и назначе</w:t>
      </w:r>
      <w:r>
        <w:rPr>
          <w:color w:val="231F20"/>
        </w:rPr>
        <w:t>ние, экономические показатели, транспортную доступность и место проекта в окружающей застройке.ё</w:t>
      </w:r>
    </w:p>
    <w:p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-планы, разрезы и фасады в масштабах 1:100, 1:200, 1:500, 1:1000, все чертежи должны  иметь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:rsidR="004F2A3B" w:rsidRDefault="00CF4601">
      <w:pPr>
        <w:pStyle w:val="a3"/>
        <w:spacing w:before="55" w:line="223" w:lineRule="auto"/>
        <w:ind w:firstLine="566"/>
      </w:pPr>
      <w:r>
        <w:rPr>
          <w:color w:val="231F20"/>
        </w:rPr>
        <w:t>-генеральный план с ландшафтным дизайном те</w:t>
      </w:r>
      <w:r>
        <w:rPr>
          <w:color w:val="231F20"/>
        </w:rPr>
        <w:t>рритории в масштабе 1:500 или 1:1000,если таковой имеется.</w:t>
      </w:r>
    </w:p>
    <w:p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-макет,по желанию авторов, представляется в виде фотографий, выполнение макета осу- ществляется из картона, пластика и других соответствующих материалов.</w:t>
      </w:r>
    </w:p>
    <w:p w:rsidR="004F2A3B" w:rsidRDefault="00CF4601">
      <w:pPr>
        <w:pStyle w:val="a3"/>
        <w:spacing w:before="39"/>
        <w:ind w:left="683"/>
      </w:pPr>
      <w:r>
        <w:rPr>
          <w:color w:val="231F20"/>
        </w:rPr>
        <w:t xml:space="preserve">-дополнительные материалы - представляются </w:t>
      </w:r>
      <w:r>
        <w:rPr>
          <w:color w:val="231F20"/>
        </w:rPr>
        <w:t>по желанию авторов.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-требованиям СНиП.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-действующим территориальным нормам тех регионов, для которых создан.</w:t>
      </w:r>
    </w:p>
    <w:p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-площадь объекта, его размеры и функциональное назначение принимаются по усмотре- нию команды.</w:t>
      </w:r>
    </w:p>
    <w:p w:rsidR="004F2A3B" w:rsidRDefault="00CF4601">
      <w:pPr>
        <w:pStyle w:val="a4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-выполнение всех принципов «Универсального дизайна».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-оригинальность проекта.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-реализуемость проекта (стоимость).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-возможность тиражирования (типовой проект).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-учет региональных особенностей.</w:t>
      </w:r>
    </w:p>
    <w:p w:rsidR="004F2A3B" w:rsidRDefault="00CF4601">
      <w:pPr>
        <w:pStyle w:val="a3"/>
        <w:spacing w:before="35"/>
        <w:ind w:left="683"/>
      </w:pPr>
      <w:r>
        <w:rPr>
          <w:color w:val="231F20"/>
        </w:rPr>
        <w:t>-представление полного пакета документов.</w:t>
      </w:r>
    </w:p>
    <w:p w:rsidR="004F2A3B" w:rsidRDefault="00CF4601">
      <w:pPr>
        <w:pStyle w:val="a3"/>
        <w:tabs>
          <w:tab w:val="left" w:pos="1068"/>
        </w:tabs>
        <w:spacing w:before="51" w:line="223" w:lineRule="auto"/>
        <w:ind w:right="308" w:firstLine="566"/>
      </w:pPr>
      <w:r>
        <w:rPr>
          <w:color w:val="D2232A"/>
        </w:rPr>
        <w:t>2.</w:t>
      </w:r>
      <w:r>
        <w:rPr>
          <w:color w:val="D2232A"/>
        </w:rPr>
        <w:tab/>
        <w:t>Вс</w:t>
      </w:r>
      <w:r>
        <w:rPr>
          <w:color w:val="D2232A"/>
        </w:rPr>
        <w:t>е материалы, относящиеся к проекту, а также вопросы, связанные с их оформлени- ем,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:rsidR="004F2A3B" w:rsidRDefault="00CF4601">
      <w:pPr>
        <w:pStyle w:val="a3"/>
        <w:spacing w:before="39" w:line="268" w:lineRule="auto"/>
        <w:ind w:left="683" w:right="4524"/>
      </w:pPr>
      <w:hyperlink r:id="rId7">
        <w:r>
          <w:rPr>
            <w:color w:val="231F20"/>
          </w:rPr>
          <w:t>universaldesign@perspektiva-inva.ru</w:t>
        </w:r>
      </w:hyperlink>
      <w:r>
        <w:rPr>
          <w:color w:val="231F20"/>
        </w:rPr>
        <w:t xml:space="preserve"> дополнительно информацию можно получить от:</w:t>
      </w:r>
    </w:p>
    <w:p w:rsidR="004F2A3B" w:rsidRDefault="00CF4601">
      <w:pPr>
        <w:pStyle w:val="a3"/>
        <w:spacing w:before="14" w:line="223" w:lineRule="auto"/>
        <w:ind w:firstLine="566"/>
      </w:pPr>
      <w:r>
        <w:rPr>
          <w:color w:val="231F20"/>
        </w:rPr>
        <w:t xml:space="preserve">-руководителя конкурса - Генделевой Марии </w:t>
      </w:r>
      <w:hyperlink r:id="rId8">
        <w:r>
          <w:rPr>
            <w:color w:val="231F20"/>
          </w:rPr>
          <w:t>&lt;gendele</w:t>
        </w:r>
      </w:hyperlink>
      <w:r>
        <w:rPr>
          <w:color w:val="231F20"/>
        </w:rPr>
        <w:t>v</w:t>
      </w:r>
      <w:hyperlink r:id="rId9">
        <w:r>
          <w:rPr>
            <w:color w:val="231F20"/>
          </w:rPr>
          <w:t xml:space="preserve">a@perspektiva-inva.ru&gt; </w:t>
        </w:r>
      </w:hyperlink>
      <w:r>
        <w:rPr>
          <w:color w:val="231F20"/>
        </w:rPr>
        <w:t>контактный телефон +7 (49</w:t>
      </w:r>
      <w:r>
        <w:rPr>
          <w:color w:val="231F20"/>
        </w:rPr>
        <w:t>5) 725 39 82 (доб. 133)</w:t>
      </w:r>
      <w:bookmarkStart w:id="0" w:name="_GoBack"/>
      <w:bookmarkEnd w:id="0"/>
    </w:p>
    <w:p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 xml:space="preserve">-координатора конкурса - Фаевцевой Екатерине </w:t>
      </w:r>
      <w:hyperlink r:id="rId10">
        <w:r>
          <w:rPr>
            <w:color w:val="231F20"/>
          </w:rPr>
          <w:t>&lt;faevtse</w:t>
        </w:r>
      </w:hyperlink>
      <w:r>
        <w:rPr>
          <w:color w:val="231F20"/>
        </w:rPr>
        <w:t>v</w:t>
      </w:r>
      <w:hyperlink r:id="rId11">
        <w:r>
          <w:rPr>
            <w:color w:val="231F20"/>
          </w:rPr>
          <w:t xml:space="preserve">a@perspektiva-inva.ru&gt; </w:t>
        </w:r>
      </w:hyperlink>
      <w:r>
        <w:rPr>
          <w:color w:val="231F20"/>
        </w:rPr>
        <w:t>контакт- ный телефон +7</w:t>
      </w:r>
      <w:r>
        <w:rPr>
          <w:color w:val="231F20"/>
        </w:rPr>
        <w:t xml:space="preserve"> (495) 725 39 82 (доб. 111), +7 (916) 396 55 17</w:t>
      </w:r>
    </w:p>
    <w:p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 xml:space="preserve">-координатора конкурса - Екатерине Касаткиной </w:t>
      </w:r>
      <w:hyperlink r:id="rId12">
        <w:r>
          <w:rPr>
            <w:color w:val="231F20"/>
          </w:rPr>
          <w:t xml:space="preserve">&lt;kasatkina@perspektiva-inva.ru&gt; </w:t>
        </w:r>
      </w:hyperlink>
      <w:r>
        <w:rPr>
          <w:color w:val="231F20"/>
        </w:rPr>
        <w:t>контакт- ный телефон +7 (495) 725 39 82 (доб. 111), +7 (926) 282 06 65)</w:t>
      </w:r>
    </w:p>
    <w:sectPr w:rsidR="004F2A3B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9F0"/>
    <w:multiLevelType w:val="multilevel"/>
    <w:tmpl w:val="675EE86C"/>
    <w:lvl w:ilvl="0">
      <w:start w:val="1"/>
      <w:numFmt w:val="decimal"/>
      <w:lvlText w:val="%1"/>
      <w:lvlJc w:val="left"/>
      <w:pPr>
        <w:ind w:left="1152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2" w:hanging="469"/>
        <w:jc w:val="left"/>
      </w:pPr>
      <w:rPr>
        <w:rFonts w:ascii="Source Sans Pro" w:eastAsia="Source Sans Pro" w:hAnsi="Source Sans Pro" w:cs="Source Sans Pro" w:hint="default"/>
        <w:color w:val="D2232A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469"/>
      </w:pPr>
      <w:rPr>
        <w:rFonts w:hint="default"/>
        <w:lang w:val="ru-RU" w:eastAsia="ru-RU" w:bidi="ru-RU"/>
      </w:rPr>
    </w:lvl>
  </w:abstractNum>
  <w:abstractNum w:abstractNumId="1" w15:restartNumberingAfterBreak="0">
    <w:nsid w:val="5CF15B85"/>
    <w:multiLevelType w:val="hybridMultilevel"/>
    <w:tmpl w:val="A6F812B0"/>
    <w:lvl w:ilvl="0" w:tplc="3DE4A3E6">
      <w:numFmt w:val="bullet"/>
      <w:lvlText w:val="-"/>
      <w:lvlJc w:val="left"/>
      <w:pPr>
        <w:ind w:left="116" w:hanging="702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316AFCD2">
      <w:numFmt w:val="bullet"/>
      <w:lvlText w:val="•"/>
      <w:lvlJc w:val="left"/>
      <w:pPr>
        <w:ind w:left="1166" w:hanging="702"/>
      </w:pPr>
      <w:rPr>
        <w:rFonts w:hint="default"/>
        <w:lang w:val="ru-RU" w:eastAsia="ru-RU" w:bidi="ru-RU"/>
      </w:rPr>
    </w:lvl>
    <w:lvl w:ilvl="2" w:tplc="CEF42036">
      <w:numFmt w:val="bullet"/>
      <w:lvlText w:val="•"/>
      <w:lvlJc w:val="left"/>
      <w:pPr>
        <w:ind w:left="2213" w:hanging="702"/>
      </w:pPr>
      <w:rPr>
        <w:rFonts w:hint="default"/>
        <w:lang w:val="ru-RU" w:eastAsia="ru-RU" w:bidi="ru-RU"/>
      </w:rPr>
    </w:lvl>
    <w:lvl w:ilvl="3" w:tplc="1DF47474">
      <w:numFmt w:val="bullet"/>
      <w:lvlText w:val="•"/>
      <w:lvlJc w:val="left"/>
      <w:pPr>
        <w:ind w:left="3259" w:hanging="702"/>
      </w:pPr>
      <w:rPr>
        <w:rFonts w:hint="default"/>
        <w:lang w:val="ru-RU" w:eastAsia="ru-RU" w:bidi="ru-RU"/>
      </w:rPr>
    </w:lvl>
    <w:lvl w:ilvl="4" w:tplc="11EC0C48">
      <w:numFmt w:val="bullet"/>
      <w:lvlText w:val="•"/>
      <w:lvlJc w:val="left"/>
      <w:pPr>
        <w:ind w:left="4306" w:hanging="702"/>
      </w:pPr>
      <w:rPr>
        <w:rFonts w:hint="default"/>
        <w:lang w:val="ru-RU" w:eastAsia="ru-RU" w:bidi="ru-RU"/>
      </w:rPr>
    </w:lvl>
    <w:lvl w:ilvl="5" w:tplc="7346AD08">
      <w:numFmt w:val="bullet"/>
      <w:lvlText w:val="•"/>
      <w:lvlJc w:val="left"/>
      <w:pPr>
        <w:ind w:left="5352" w:hanging="702"/>
      </w:pPr>
      <w:rPr>
        <w:rFonts w:hint="default"/>
        <w:lang w:val="ru-RU" w:eastAsia="ru-RU" w:bidi="ru-RU"/>
      </w:rPr>
    </w:lvl>
    <w:lvl w:ilvl="6" w:tplc="80E2C35A">
      <w:numFmt w:val="bullet"/>
      <w:lvlText w:val="•"/>
      <w:lvlJc w:val="left"/>
      <w:pPr>
        <w:ind w:left="6399" w:hanging="702"/>
      </w:pPr>
      <w:rPr>
        <w:rFonts w:hint="default"/>
        <w:lang w:val="ru-RU" w:eastAsia="ru-RU" w:bidi="ru-RU"/>
      </w:rPr>
    </w:lvl>
    <w:lvl w:ilvl="7" w:tplc="05D63AA8">
      <w:numFmt w:val="bullet"/>
      <w:lvlText w:val="•"/>
      <w:lvlJc w:val="left"/>
      <w:pPr>
        <w:ind w:left="7445" w:hanging="702"/>
      </w:pPr>
      <w:rPr>
        <w:rFonts w:hint="default"/>
        <w:lang w:val="ru-RU" w:eastAsia="ru-RU" w:bidi="ru-RU"/>
      </w:rPr>
    </w:lvl>
    <w:lvl w:ilvl="8" w:tplc="B64E40F8">
      <w:numFmt w:val="bullet"/>
      <w:lvlText w:val="•"/>
      <w:lvlJc w:val="left"/>
      <w:pPr>
        <w:ind w:left="8492" w:hanging="702"/>
      </w:pPr>
      <w:rPr>
        <w:rFonts w:hint="default"/>
        <w:lang w:val="ru-RU" w:eastAsia="ru-RU" w:bidi="ru-RU"/>
      </w:rPr>
    </w:lvl>
  </w:abstractNum>
  <w:abstractNum w:abstractNumId="2" w15:restartNumberingAfterBreak="0">
    <w:nsid w:val="61DC7387"/>
    <w:multiLevelType w:val="multilevel"/>
    <w:tmpl w:val="1D268888"/>
    <w:lvl w:ilvl="0">
      <w:start w:val="1"/>
      <w:numFmt w:val="decimal"/>
      <w:lvlText w:val="%1."/>
      <w:lvlJc w:val="left"/>
      <w:pPr>
        <w:ind w:left="1421" w:hanging="739"/>
        <w:jc w:val="left"/>
      </w:pPr>
      <w:rPr>
        <w:rFonts w:ascii="Source Sans Pro" w:eastAsia="Source Sans Pro" w:hAnsi="Source Sans Pro" w:cs="Source Sans Pro" w:hint="default"/>
        <w:color w:val="D2232A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2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38" w:hanging="8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817"/>
      </w:pPr>
      <w:rPr>
        <w:rFonts w:hint="default"/>
        <w:lang w:val="ru-RU" w:eastAsia="ru-RU" w:bidi="ru-RU"/>
      </w:rPr>
    </w:lvl>
  </w:abstractNum>
  <w:abstractNum w:abstractNumId="3" w15:restartNumberingAfterBreak="0">
    <w:nsid w:val="6C467902"/>
    <w:multiLevelType w:val="hybridMultilevel"/>
    <w:tmpl w:val="0596A796"/>
    <w:lvl w:ilvl="0" w:tplc="9E7CAB56">
      <w:start w:val="1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B3A0B5A2">
      <w:numFmt w:val="bullet"/>
      <w:lvlText w:val="•"/>
      <w:lvlJc w:val="left"/>
      <w:pPr>
        <w:ind w:left="2408" w:hanging="817"/>
      </w:pPr>
      <w:rPr>
        <w:rFonts w:hint="default"/>
        <w:lang w:val="ru-RU" w:eastAsia="ru-RU" w:bidi="ru-RU"/>
      </w:rPr>
    </w:lvl>
    <w:lvl w:ilvl="2" w:tplc="8F8207FA">
      <w:numFmt w:val="bullet"/>
      <w:lvlText w:val="•"/>
      <w:lvlJc w:val="left"/>
      <w:pPr>
        <w:ind w:left="3317" w:hanging="817"/>
      </w:pPr>
      <w:rPr>
        <w:rFonts w:hint="default"/>
        <w:lang w:val="ru-RU" w:eastAsia="ru-RU" w:bidi="ru-RU"/>
      </w:rPr>
    </w:lvl>
    <w:lvl w:ilvl="3" w:tplc="81447EB2">
      <w:numFmt w:val="bullet"/>
      <w:lvlText w:val="•"/>
      <w:lvlJc w:val="left"/>
      <w:pPr>
        <w:ind w:left="4225" w:hanging="817"/>
      </w:pPr>
      <w:rPr>
        <w:rFonts w:hint="default"/>
        <w:lang w:val="ru-RU" w:eastAsia="ru-RU" w:bidi="ru-RU"/>
      </w:rPr>
    </w:lvl>
    <w:lvl w:ilvl="4" w:tplc="DA2A2C1A">
      <w:numFmt w:val="bullet"/>
      <w:lvlText w:val="•"/>
      <w:lvlJc w:val="left"/>
      <w:pPr>
        <w:ind w:left="5134" w:hanging="817"/>
      </w:pPr>
      <w:rPr>
        <w:rFonts w:hint="default"/>
        <w:lang w:val="ru-RU" w:eastAsia="ru-RU" w:bidi="ru-RU"/>
      </w:rPr>
    </w:lvl>
    <w:lvl w:ilvl="5" w:tplc="253A7894">
      <w:numFmt w:val="bullet"/>
      <w:lvlText w:val="•"/>
      <w:lvlJc w:val="left"/>
      <w:pPr>
        <w:ind w:left="6042" w:hanging="817"/>
      </w:pPr>
      <w:rPr>
        <w:rFonts w:hint="default"/>
        <w:lang w:val="ru-RU" w:eastAsia="ru-RU" w:bidi="ru-RU"/>
      </w:rPr>
    </w:lvl>
    <w:lvl w:ilvl="6" w:tplc="555077AC">
      <w:numFmt w:val="bullet"/>
      <w:lvlText w:val="•"/>
      <w:lvlJc w:val="left"/>
      <w:pPr>
        <w:ind w:left="6951" w:hanging="817"/>
      </w:pPr>
      <w:rPr>
        <w:rFonts w:hint="default"/>
        <w:lang w:val="ru-RU" w:eastAsia="ru-RU" w:bidi="ru-RU"/>
      </w:rPr>
    </w:lvl>
    <w:lvl w:ilvl="7" w:tplc="6D96AB12">
      <w:numFmt w:val="bullet"/>
      <w:lvlText w:val="•"/>
      <w:lvlJc w:val="left"/>
      <w:pPr>
        <w:ind w:left="7859" w:hanging="817"/>
      </w:pPr>
      <w:rPr>
        <w:rFonts w:hint="default"/>
        <w:lang w:val="ru-RU" w:eastAsia="ru-RU" w:bidi="ru-RU"/>
      </w:rPr>
    </w:lvl>
    <w:lvl w:ilvl="8" w:tplc="6E785BF2">
      <w:numFmt w:val="bullet"/>
      <w:lvlText w:val="•"/>
      <w:lvlJc w:val="left"/>
      <w:pPr>
        <w:ind w:left="8768" w:hanging="817"/>
      </w:pPr>
      <w:rPr>
        <w:rFonts w:hint="default"/>
        <w:lang w:val="ru-RU" w:eastAsia="ru-RU" w:bidi="ru-RU"/>
      </w:rPr>
    </w:lvl>
  </w:abstractNum>
  <w:abstractNum w:abstractNumId="4" w15:restartNumberingAfterBreak="0">
    <w:nsid w:val="72933F62"/>
    <w:multiLevelType w:val="multilevel"/>
    <w:tmpl w:val="69E28A84"/>
    <w:lvl w:ilvl="0">
      <w:start w:val="2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D2232A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9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8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8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B"/>
    <w:rsid w:val="004F2A3B"/>
    <w:rsid w:val="00C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059AE-F3A4-4229-B4E9-A556A4A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ource Sans Pro" w:eastAsia="Source Sans Pro" w:hAnsi="Source Sans Pro" w:cs="Source Sans Pro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firstLine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leva@perspektiva-inv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versaldesign@perspektiva-inva.ru" TargetMode="External"/><Relationship Id="rId12" Type="http://schemas.openxmlformats.org/officeDocument/2006/relationships/hyperlink" Target="mailto:kasatkina@perspektiva-in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ersaldesign@perspektiva-inva.ru" TargetMode="External"/><Relationship Id="rId11" Type="http://schemas.openxmlformats.org/officeDocument/2006/relationships/hyperlink" Target="mailto:faevtseva@perspektiva-inva.ru" TargetMode="External"/><Relationship Id="rId5" Type="http://schemas.openxmlformats.org/officeDocument/2006/relationships/hyperlink" Target="http://perspektiva-inva.ru/" TargetMode="External"/><Relationship Id="rId10" Type="http://schemas.openxmlformats.org/officeDocument/2006/relationships/hyperlink" Target="mailto:faevtseva@perspektiva-in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deleva@perspektiva-inv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Екатерина Дмитриевна</dc:creator>
  <cp:lastModifiedBy>Касаткина Екатерина Дмитриевна</cp:lastModifiedBy>
  <cp:revision>2</cp:revision>
  <dcterms:created xsi:type="dcterms:W3CDTF">2019-02-05T09:15:00Z</dcterms:created>
  <dcterms:modified xsi:type="dcterms:W3CDTF">2019-02-05T09:15:00Z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2019-02-01T00:00:00Z</vt:filetime>
  </property>
</Properties>
</file>